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3E4C8" w14:textId="50EB1C40" w:rsidR="0096050A" w:rsidRPr="009A4436" w:rsidRDefault="0096050A" w:rsidP="0096050A">
      <w:pPr>
        <w:jc w:val="center"/>
        <w:rPr>
          <w:rFonts w:asciiTheme="minorHAnsi" w:hAnsiTheme="minorHAnsi" w:cstheme="minorHAnsi"/>
          <w:b/>
          <w:bCs/>
          <w:sz w:val="24"/>
          <w:szCs w:val="24"/>
          <w:u w:val="single"/>
        </w:rPr>
      </w:pPr>
      <w:r w:rsidRPr="009A4436">
        <w:rPr>
          <w:rFonts w:asciiTheme="minorHAnsi" w:hAnsiTheme="minorHAnsi" w:cstheme="minorHAnsi"/>
          <w:b/>
          <w:bCs/>
          <w:sz w:val="24"/>
          <w:szCs w:val="24"/>
          <w:u w:val="single"/>
        </w:rPr>
        <w:t>Bodem Bodegas lanza Las Margas Blanco, la vitamina G</w:t>
      </w:r>
      <w:r w:rsidR="00970CD7">
        <w:rPr>
          <w:rFonts w:asciiTheme="minorHAnsi" w:hAnsiTheme="minorHAnsi" w:cstheme="minorHAnsi"/>
          <w:b/>
          <w:bCs/>
          <w:sz w:val="24"/>
          <w:szCs w:val="24"/>
          <w:u w:val="single"/>
        </w:rPr>
        <w:t xml:space="preserve">arnacha </w:t>
      </w:r>
      <w:r w:rsidRPr="009A4436">
        <w:rPr>
          <w:rFonts w:asciiTheme="minorHAnsi" w:hAnsiTheme="minorHAnsi" w:cstheme="minorHAnsi"/>
          <w:b/>
          <w:bCs/>
          <w:sz w:val="24"/>
          <w:szCs w:val="24"/>
          <w:u w:val="single"/>
        </w:rPr>
        <w:t xml:space="preserve">que </w:t>
      </w:r>
      <w:r>
        <w:rPr>
          <w:rFonts w:asciiTheme="minorHAnsi" w:hAnsiTheme="minorHAnsi" w:cstheme="minorHAnsi"/>
          <w:b/>
          <w:bCs/>
          <w:sz w:val="24"/>
          <w:szCs w:val="24"/>
          <w:u w:val="single"/>
        </w:rPr>
        <w:t>aporta felicidad</w:t>
      </w:r>
    </w:p>
    <w:p w14:paraId="4A7C9DCE" w14:textId="32BD3E58" w:rsidR="0096050A" w:rsidRPr="009A4436" w:rsidRDefault="0096050A" w:rsidP="0096050A">
      <w:pPr>
        <w:jc w:val="both"/>
        <w:rPr>
          <w:rFonts w:asciiTheme="minorHAnsi" w:hAnsiTheme="minorHAnsi" w:cstheme="minorHAnsi"/>
          <w:sz w:val="24"/>
          <w:szCs w:val="24"/>
        </w:rPr>
      </w:pPr>
      <w:r w:rsidRPr="009A4436">
        <w:rPr>
          <w:rFonts w:asciiTheme="minorHAnsi" w:hAnsiTheme="minorHAnsi" w:cstheme="minorHAnsi"/>
          <w:sz w:val="24"/>
          <w:szCs w:val="24"/>
        </w:rPr>
        <w:t xml:space="preserve">Bodem Bodegas situada en la DOP Cariñena, en el corazón de la Sierra de Algairén, lanza un nuevo vino, Las Margas Blanco. Después de 5 años, la bodega ha creado el complemento perfecto para el que fue su primer vino, Las Margas Tinto. En esta ocasión, Bodem </w:t>
      </w:r>
      <w:r w:rsidR="00433176">
        <w:rPr>
          <w:rFonts w:asciiTheme="minorHAnsi" w:hAnsiTheme="minorHAnsi" w:cstheme="minorHAnsi"/>
          <w:sz w:val="24"/>
          <w:szCs w:val="24"/>
        </w:rPr>
        <w:t xml:space="preserve">Bodegas </w:t>
      </w:r>
      <w:r w:rsidRPr="009A4436">
        <w:rPr>
          <w:rFonts w:asciiTheme="minorHAnsi" w:hAnsiTheme="minorHAnsi" w:cstheme="minorHAnsi"/>
          <w:sz w:val="24"/>
          <w:szCs w:val="24"/>
        </w:rPr>
        <w:t xml:space="preserve">nos sorprende con un blanco 100% Garnacha.  Un blanco con </w:t>
      </w:r>
      <w:r w:rsidRPr="009A4436">
        <w:rPr>
          <w:rFonts w:asciiTheme="minorHAnsi" w:hAnsiTheme="minorHAnsi" w:cstheme="minorHAnsi"/>
          <w:b/>
          <w:bCs/>
          <w:sz w:val="24"/>
          <w:szCs w:val="24"/>
        </w:rPr>
        <w:t>vitamina G</w:t>
      </w:r>
      <w:r w:rsidR="00970CD7">
        <w:rPr>
          <w:rFonts w:asciiTheme="minorHAnsi" w:hAnsiTheme="minorHAnsi" w:cstheme="minorHAnsi"/>
          <w:b/>
          <w:bCs/>
          <w:sz w:val="24"/>
          <w:szCs w:val="24"/>
        </w:rPr>
        <w:t xml:space="preserve">arnacha </w:t>
      </w:r>
      <w:r w:rsidRPr="009A4436">
        <w:rPr>
          <w:rFonts w:asciiTheme="minorHAnsi" w:hAnsiTheme="minorHAnsi" w:cstheme="minorHAnsi"/>
          <w:sz w:val="24"/>
          <w:szCs w:val="24"/>
        </w:rPr>
        <w:t xml:space="preserve">la energía de la naturaleza”, como indica el lema que lo acompañará durante todo el año. Un aporte de felicidad, de esperanza y de ganas de vivir intensamente son los componentes de esta Garnacha de Bodem Bodegas. </w:t>
      </w:r>
    </w:p>
    <w:p w14:paraId="29BEB6D0" w14:textId="064D7239" w:rsidR="0096050A" w:rsidRPr="009A4436" w:rsidRDefault="0096050A" w:rsidP="0096050A">
      <w:pPr>
        <w:jc w:val="both"/>
        <w:rPr>
          <w:rFonts w:asciiTheme="minorHAnsi" w:hAnsiTheme="minorHAnsi" w:cstheme="minorHAnsi"/>
          <w:sz w:val="24"/>
          <w:szCs w:val="24"/>
        </w:rPr>
      </w:pPr>
      <w:r w:rsidRPr="009A4436">
        <w:rPr>
          <w:rFonts w:asciiTheme="minorHAnsi" w:hAnsiTheme="minorHAnsi" w:cstheme="minorHAnsi"/>
          <w:sz w:val="24"/>
          <w:szCs w:val="24"/>
        </w:rPr>
        <w:t>El propósito con el que se ha creado este vino es poder expresar en una botella la esencia de la zona de La Sierra de Algairén,</w:t>
      </w:r>
      <w:r w:rsidR="00433176">
        <w:rPr>
          <w:rFonts w:asciiTheme="minorHAnsi" w:hAnsiTheme="minorHAnsi" w:cstheme="minorHAnsi"/>
          <w:sz w:val="24"/>
          <w:szCs w:val="24"/>
        </w:rPr>
        <w:t xml:space="preserve"> </w:t>
      </w:r>
      <w:r w:rsidRPr="009A4436">
        <w:rPr>
          <w:rFonts w:asciiTheme="minorHAnsi" w:hAnsiTheme="minorHAnsi" w:cstheme="minorHAnsi"/>
          <w:sz w:val="24"/>
          <w:szCs w:val="24"/>
        </w:rPr>
        <w:t xml:space="preserve">cuna de la Garnacha: zona muy peculiar, con terroir singular y con altitudes entre los </w:t>
      </w:r>
      <w:r w:rsidR="00970CD7">
        <w:rPr>
          <w:rFonts w:asciiTheme="minorHAnsi" w:hAnsiTheme="minorHAnsi" w:cstheme="minorHAnsi"/>
          <w:sz w:val="24"/>
          <w:szCs w:val="24"/>
        </w:rPr>
        <w:t>500</w:t>
      </w:r>
      <w:r w:rsidRPr="009A4436">
        <w:rPr>
          <w:rFonts w:asciiTheme="minorHAnsi" w:hAnsiTheme="minorHAnsi" w:cstheme="minorHAnsi"/>
          <w:sz w:val="24"/>
          <w:szCs w:val="24"/>
        </w:rPr>
        <w:t xml:space="preserve"> y los </w:t>
      </w:r>
      <w:r w:rsidR="00970CD7">
        <w:rPr>
          <w:rFonts w:asciiTheme="minorHAnsi" w:hAnsiTheme="minorHAnsi" w:cstheme="minorHAnsi"/>
          <w:sz w:val="24"/>
          <w:szCs w:val="24"/>
        </w:rPr>
        <w:t>800</w:t>
      </w:r>
      <w:r w:rsidRPr="009A4436">
        <w:rPr>
          <w:rFonts w:asciiTheme="minorHAnsi" w:hAnsiTheme="minorHAnsi" w:cstheme="minorHAnsi"/>
          <w:sz w:val="24"/>
          <w:szCs w:val="24"/>
        </w:rPr>
        <w:t xml:space="preserve">0 metros. </w:t>
      </w:r>
      <w:r w:rsidR="00433176">
        <w:rPr>
          <w:rFonts w:asciiTheme="minorHAnsi" w:hAnsiTheme="minorHAnsi" w:cstheme="minorHAnsi"/>
          <w:sz w:val="24"/>
          <w:szCs w:val="24"/>
        </w:rPr>
        <w:t>Para</w:t>
      </w:r>
      <w:r w:rsidRPr="009A4436">
        <w:rPr>
          <w:rFonts w:asciiTheme="minorHAnsi" w:hAnsiTheme="minorHAnsi" w:cstheme="minorHAnsi"/>
          <w:sz w:val="24"/>
          <w:szCs w:val="24"/>
        </w:rPr>
        <w:t xml:space="preserve"> este </w:t>
      </w:r>
      <w:r w:rsidR="00433176">
        <w:rPr>
          <w:rFonts w:asciiTheme="minorHAnsi" w:hAnsiTheme="minorHAnsi" w:cstheme="minorHAnsi"/>
          <w:sz w:val="24"/>
          <w:szCs w:val="24"/>
        </w:rPr>
        <w:t>vino</w:t>
      </w:r>
      <w:r w:rsidRPr="009A4436">
        <w:rPr>
          <w:rFonts w:asciiTheme="minorHAnsi" w:hAnsiTheme="minorHAnsi" w:cstheme="minorHAnsi"/>
          <w:sz w:val="24"/>
          <w:szCs w:val="24"/>
        </w:rPr>
        <w:t xml:space="preserve"> se ha elegido la uva Garnacha blanca por su origen ancestral, por ser una uva muy extendida en la zona, aunque con el paso de los años se dejó de cultivar y se sustituyó por otras variedades más productivas. Actualmente, debido a su potencial se ha conseguido recuperar y volver a plantarse en la zona de Cariñena. </w:t>
      </w:r>
    </w:p>
    <w:p w14:paraId="14780E46" w14:textId="02A1A217" w:rsidR="0096050A" w:rsidRPr="009A4436" w:rsidRDefault="0096050A" w:rsidP="0096050A">
      <w:pPr>
        <w:spacing w:after="0" w:line="240" w:lineRule="auto"/>
        <w:jc w:val="both"/>
        <w:rPr>
          <w:rFonts w:asciiTheme="minorHAnsi" w:eastAsia="Times New Roman" w:hAnsiTheme="minorHAnsi" w:cstheme="minorHAnsi"/>
          <w:sz w:val="24"/>
          <w:szCs w:val="24"/>
          <w:lang w:eastAsia="es-ES"/>
        </w:rPr>
      </w:pPr>
      <w:r w:rsidRPr="009A4436">
        <w:rPr>
          <w:rFonts w:asciiTheme="minorHAnsi" w:eastAsia="Times New Roman" w:hAnsiTheme="minorHAnsi" w:cstheme="minorHAnsi"/>
          <w:sz w:val="24"/>
          <w:szCs w:val="24"/>
          <w:lang w:eastAsia="es-ES"/>
        </w:rPr>
        <w:t>La particularidad del proceso de elaboración de Las Margas Blanco se encuentra en la vinificación</w:t>
      </w:r>
      <w:r w:rsidR="00970CD7">
        <w:rPr>
          <w:rFonts w:asciiTheme="minorHAnsi" w:eastAsia="Times New Roman" w:hAnsiTheme="minorHAnsi" w:cstheme="minorHAnsi"/>
          <w:sz w:val="24"/>
          <w:szCs w:val="24"/>
          <w:lang w:eastAsia="es-ES"/>
        </w:rPr>
        <w:t xml:space="preserve"> y en la crianza</w:t>
      </w:r>
      <w:r w:rsidRPr="009A4436">
        <w:rPr>
          <w:rFonts w:asciiTheme="minorHAnsi" w:eastAsia="Times New Roman" w:hAnsiTheme="minorHAnsi" w:cstheme="minorHAnsi"/>
          <w:sz w:val="24"/>
          <w:szCs w:val="24"/>
          <w:lang w:eastAsia="es-ES"/>
        </w:rPr>
        <w:t xml:space="preserve">. </w:t>
      </w:r>
      <w:r w:rsidR="00970CD7">
        <w:rPr>
          <w:rFonts w:asciiTheme="minorHAnsi" w:eastAsia="Times New Roman" w:hAnsiTheme="minorHAnsi" w:cstheme="minorHAnsi"/>
          <w:sz w:val="24"/>
          <w:szCs w:val="24"/>
          <w:lang w:eastAsia="es-ES"/>
        </w:rPr>
        <w:t xml:space="preserve">Éstas se realizan por separado: el 75% del mosto fermenta en acero inoxidable, permaneciendo sobre sus lías 4 meses; y el otro 25% del vino permanece durante 4 meses en barricas nuevas de 500 litros. El coupage final se realiza pocos días antes de comenzar la primavera. </w:t>
      </w:r>
    </w:p>
    <w:p w14:paraId="5CC85C8F" w14:textId="77777777" w:rsidR="0096050A" w:rsidRPr="009A4436" w:rsidRDefault="0096050A" w:rsidP="0096050A">
      <w:pPr>
        <w:spacing w:after="0" w:line="240" w:lineRule="auto"/>
        <w:jc w:val="both"/>
        <w:rPr>
          <w:rFonts w:asciiTheme="minorHAnsi" w:eastAsia="Times New Roman" w:hAnsiTheme="minorHAnsi" w:cstheme="minorHAnsi"/>
          <w:sz w:val="24"/>
          <w:szCs w:val="24"/>
          <w:lang w:eastAsia="es-ES"/>
        </w:rPr>
      </w:pPr>
    </w:p>
    <w:p w14:paraId="0D93BE95" w14:textId="3423D481" w:rsidR="0096050A" w:rsidRPr="00970CD7" w:rsidRDefault="0096050A" w:rsidP="0096050A">
      <w:pPr>
        <w:jc w:val="both"/>
        <w:rPr>
          <w:rFonts w:asciiTheme="minorHAnsi" w:hAnsiTheme="minorHAnsi" w:cstheme="minorHAnsi"/>
          <w:color w:val="000000" w:themeColor="text1"/>
          <w:sz w:val="24"/>
          <w:szCs w:val="24"/>
        </w:rPr>
      </w:pPr>
      <w:r w:rsidRPr="00970CD7">
        <w:rPr>
          <w:rFonts w:asciiTheme="minorHAnsi" w:hAnsiTheme="minorHAnsi" w:cstheme="minorHAnsi"/>
          <w:color w:val="000000" w:themeColor="text1"/>
          <w:sz w:val="24"/>
          <w:szCs w:val="24"/>
        </w:rPr>
        <w:t xml:space="preserve">En boca destacan frutas de pulpa blanca muy intensas, como el melocotón y el mango, acompañadas de flores, hierbas secas y un fondo de mineralidad debido a ese terroir de suelos arcillosos, calcáreos y profundos. Su sabor es sorprendente ya que nos invita a </w:t>
      </w:r>
      <w:r w:rsidR="000E0597" w:rsidRPr="00970CD7">
        <w:rPr>
          <w:rFonts w:asciiTheme="minorHAnsi" w:hAnsiTheme="minorHAnsi" w:cstheme="minorHAnsi"/>
          <w:color w:val="000000" w:themeColor="text1"/>
          <w:sz w:val="24"/>
          <w:szCs w:val="24"/>
        </w:rPr>
        <w:t>viajar a</w:t>
      </w:r>
      <w:r w:rsidRPr="00970CD7">
        <w:rPr>
          <w:rFonts w:asciiTheme="minorHAnsi" w:hAnsiTheme="minorHAnsi" w:cstheme="minorHAnsi"/>
          <w:color w:val="000000" w:themeColor="text1"/>
          <w:sz w:val="24"/>
          <w:szCs w:val="24"/>
        </w:rPr>
        <w:t xml:space="preserve"> otras zonas vitivinícolas mundiales. Es un vino muy envolvente</w:t>
      </w:r>
      <w:r w:rsidR="000E0597" w:rsidRPr="00970CD7">
        <w:rPr>
          <w:rFonts w:asciiTheme="minorHAnsi" w:hAnsiTheme="minorHAnsi" w:cstheme="minorHAnsi"/>
          <w:color w:val="000000" w:themeColor="text1"/>
          <w:sz w:val="24"/>
          <w:szCs w:val="24"/>
        </w:rPr>
        <w:t>,</w:t>
      </w:r>
      <w:r w:rsidRPr="00970CD7">
        <w:rPr>
          <w:rFonts w:asciiTheme="minorHAnsi" w:hAnsiTheme="minorHAnsi" w:cstheme="minorHAnsi"/>
          <w:color w:val="000000" w:themeColor="text1"/>
          <w:sz w:val="24"/>
          <w:szCs w:val="24"/>
        </w:rPr>
        <w:t xml:space="preserve"> con un final persistente que nos permite acompañar mucho mejor las comidas. Las Margas Blanco es </w:t>
      </w:r>
      <w:r w:rsidR="000E0597" w:rsidRPr="00970CD7">
        <w:rPr>
          <w:rFonts w:asciiTheme="minorHAnsi" w:hAnsiTheme="minorHAnsi" w:cstheme="minorHAnsi"/>
          <w:color w:val="000000" w:themeColor="text1"/>
          <w:sz w:val="24"/>
          <w:szCs w:val="24"/>
        </w:rPr>
        <w:t xml:space="preserve">un vino </w:t>
      </w:r>
      <w:r w:rsidRPr="00970CD7">
        <w:rPr>
          <w:rFonts w:asciiTheme="minorHAnsi" w:hAnsiTheme="minorHAnsi" w:cstheme="minorHAnsi"/>
          <w:color w:val="000000" w:themeColor="text1"/>
          <w:sz w:val="24"/>
          <w:szCs w:val="24"/>
        </w:rPr>
        <w:t xml:space="preserve">muy gastronómico </w:t>
      </w:r>
      <w:r w:rsidR="000E0597" w:rsidRPr="00970CD7">
        <w:rPr>
          <w:rFonts w:asciiTheme="minorHAnsi" w:hAnsiTheme="minorHAnsi" w:cstheme="minorHAnsi"/>
          <w:color w:val="000000" w:themeColor="text1"/>
          <w:sz w:val="24"/>
          <w:szCs w:val="24"/>
        </w:rPr>
        <w:t xml:space="preserve">por la </w:t>
      </w:r>
      <w:r w:rsidRPr="00970CD7">
        <w:rPr>
          <w:rFonts w:asciiTheme="minorHAnsi" w:hAnsiTheme="minorHAnsi" w:cstheme="minorHAnsi"/>
          <w:color w:val="000000" w:themeColor="text1"/>
          <w:sz w:val="24"/>
          <w:szCs w:val="24"/>
        </w:rPr>
        <w:t xml:space="preserve">madera, la grasa, el cuerpo y la acidez del final. </w:t>
      </w:r>
    </w:p>
    <w:p w14:paraId="78030B6E" w14:textId="77777777" w:rsidR="0096050A" w:rsidRPr="009A4436" w:rsidRDefault="0096050A" w:rsidP="0096050A">
      <w:pPr>
        <w:spacing w:after="0" w:line="240" w:lineRule="auto"/>
        <w:jc w:val="both"/>
        <w:rPr>
          <w:rFonts w:asciiTheme="minorHAnsi" w:eastAsia="Times New Roman" w:hAnsiTheme="minorHAnsi" w:cstheme="minorHAnsi"/>
          <w:sz w:val="24"/>
          <w:szCs w:val="24"/>
          <w:lang w:eastAsia="es-ES"/>
        </w:rPr>
      </w:pPr>
    </w:p>
    <w:p w14:paraId="27DA68BC" w14:textId="043B50B1" w:rsidR="0096050A" w:rsidRPr="009A4436" w:rsidRDefault="0096050A" w:rsidP="0096050A">
      <w:pPr>
        <w:spacing w:after="0" w:line="240" w:lineRule="auto"/>
        <w:jc w:val="both"/>
        <w:rPr>
          <w:rFonts w:asciiTheme="minorHAnsi" w:eastAsia="Times New Roman" w:hAnsiTheme="minorHAnsi" w:cstheme="minorHAnsi"/>
          <w:sz w:val="24"/>
          <w:szCs w:val="24"/>
          <w:lang w:eastAsia="es-ES"/>
        </w:rPr>
      </w:pPr>
      <w:r w:rsidRPr="009A4436">
        <w:rPr>
          <w:rFonts w:asciiTheme="minorHAnsi" w:eastAsia="Times New Roman" w:hAnsiTheme="minorHAnsi" w:cstheme="minorHAnsi"/>
          <w:sz w:val="24"/>
          <w:szCs w:val="24"/>
          <w:lang w:eastAsia="es-ES"/>
        </w:rPr>
        <w:t>Este lanzamiento</w:t>
      </w:r>
      <w:r w:rsidR="00AA0FD9">
        <w:rPr>
          <w:rFonts w:asciiTheme="minorHAnsi" w:eastAsia="Times New Roman" w:hAnsiTheme="minorHAnsi" w:cstheme="minorHAnsi"/>
          <w:sz w:val="24"/>
          <w:szCs w:val="24"/>
          <w:lang w:eastAsia="es-ES"/>
        </w:rPr>
        <w:t xml:space="preserve"> sigue poniendo </w:t>
      </w:r>
      <w:r w:rsidRPr="009A4436">
        <w:rPr>
          <w:rFonts w:asciiTheme="minorHAnsi" w:eastAsia="Times New Roman" w:hAnsiTheme="minorHAnsi" w:cstheme="minorHAnsi"/>
          <w:sz w:val="24"/>
          <w:szCs w:val="24"/>
          <w:lang w:eastAsia="es-ES"/>
        </w:rPr>
        <w:t xml:space="preserve">en valor el papel de la mujer en el mundo del vino. Como se puede observar, en la etiqueta aparece la silueta de una señora que lleva un ánfora de cerámica en la cabeza. La cerámica hace referencia a las características del suelo del que nace la uva con la que se elaboran Las Margas Blanco y la zona en la que </w:t>
      </w:r>
      <w:r w:rsidR="000E0597">
        <w:rPr>
          <w:rFonts w:asciiTheme="minorHAnsi" w:eastAsia="Times New Roman" w:hAnsiTheme="minorHAnsi" w:cstheme="minorHAnsi"/>
          <w:sz w:val="24"/>
          <w:szCs w:val="24"/>
          <w:lang w:eastAsia="es-ES"/>
        </w:rPr>
        <w:t>se</w:t>
      </w:r>
      <w:r w:rsidRPr="009A4436">
        <w:rPr>
          <w:rFonts w:asciiTheme="minorHAnsi" w:eastAsia="Times New Roman" w:hAnsiTheme="minorHAnsi" w:cstheme="minorHAnsi"/>
          <w:sz w:val="24"/>
          <w:szCs w:val="24"/>
          <w:lang w:eastAsia="es-ES"/>
        </w:rPr>
        <w:t xml:space="preserve"> enc</w:t>
      </w:r>
      <w:r w:rsidR="000E0597">
        <w:rPr>
          <w:rFonts w:asciiTheme="minorHAnsi" w:eastAsia="Times New Roman" w:hAnsiTheme="minorHAnsi" w:cstheme="minorHAnsi"/>
          <w:sz w:val="24"/>
          <w:szCs w:val="24"/>
          <w:lang w:eastAsia="es-ES"/>
        </w:rPr>
        <w:t>uentra</w:t>
      </w:r>
      <w:r w:rsidRPr="009A4436">
        <w:rPr>
          <w:rFonts w:asciiTheme="minorHAnsi" w:eastAsia="Times New Roman" w:hAnsiTheme="minorHAnsi" w:cstheme="minorHAnsi"/>
          <w:sz w:val="24"/>
          <w:szCs w:val="24"/>
          <w:lang w:eastAsia="es-ES"/>
        </w:rPr>
        <w:t xml:space="preserve">, conocida por el vino y la cerámica. En </w:t>
      </w:r>
      <w:r w:rsidRPr="009A4436">
        <w:rPr>
          <w:rFonts w:asciiTheme="minorHAnsi" w:eastAsia="Times New Roman" w:hAnsiTheme="minorHAnsi" w:cstheme="minorHAnsi"/>
          <w:sz w:val="24"/>
          <w:szCs w:val="24"/>
          <w:lang w:eastAsia="es-ES"/>
        </w:rPr>
        <w:lastRenderedPageBreak/>
        <w:t xml:space="preserve">cuanto a las franjas de la falda simulan las diferentes capas del suelo, ese terroir tan característico en la Sierra de Algairén. Los colores elegidos, una gana cromática verde, están marcado por el tipo de vino que es y la uva que lo compone. </w:t>
      </w:r>
    </w:p>
    <w:p w14:paraId="00F0ABD3" w14:textId="77777777" w:rsidR="0096050A" w:rsidRPr="009A4436" w:rsidRDefault="0096050A" w:rsidP="0096050A">
      <w:pPr>
        <w:spacing w:after="0" w:line="240" w:lineRule="auto"/>
        <w:jc w:val="both"/>
        <w:rPr>
          <w:rFonts w:asciiTheme="minorHAnsi" w:eastAsia="Times New Roman" w:hAnsiTheme="minorHAnsi" w:cstheme="minorHAnsi"/>
          <w:sz w:val="24"/>
          <w:szCs w:val="24"/>
          <w:lang w:eastAsia="es-ES"/>
        </w:rPr>
      </w:pPr>
    </w:p>
    <w:p w14:paraId="2BFC619F" w14:textId="7FF1CCE4" w:rsidR="0096050A" w:rsidRPr="009A4436" w:rsidRDefault="0096050A" w:rsidP="0096050A">
      <w:pPr>
        <w:spacing w:after="0" w:line="240" w:lineRule="auto"/>
        <w:jc w:val="both"/>
        <w:rPr>
          <w:rFonts w:asciiTheme="minorHAnsi" w:eastAsia="Times New Roman" w:hAnsiTheme="minorHAnsi" w:cstheme="minorHAnsi"/>
          <w:sz w:val="24"/>
          <w:szCs w:val="24"/>
          <w:lang w:eastAsia="es-ES"/>
        </w:rPr>
      </w:pPr>
      <w:r w:rsidRPr="009A4436">
        <w:rPr>
          <w:rFonts w:asciiTheme="minorHAnsi" w:eastAsia="Times New Roman" w:hAnsiTheme="minorHAnsi" w:cstheme="minorHAnsi"/>
          <w:sz w:val="24"/>
          <w:szCs w:val="24"/>
          <w:lang w:eastAsia="es-ES"/>
        </w:rPr>
        <w:t>Las Margas Blanco es el resultado de</w:t>
      </w:r>
      <w:r w:rsidR="000E0597">
        <w:rPr>
          <w:rFonts w:asciiTheme="minorHAnsi" w:eastAsia="Times New Roman" w:hAnsiTheme="minorHAnsi" w:cstheme="minorHAnsi"/>
          <w:sz w:val="24"/>
          <w:szCs w:val="24"/>
          <w:lang w:eastAsia="es-ES"/>
        </w:rPr>
        <w:t>l trabajo de</w:t>
      </w:r>
      <w:r w:rsidRPr="009A4436">
        <w:rPr>
          <w:rFonts w:asciiTheme="minorHAnsi" w:eastAsia="Times New Roman" w:hAnsiTheme="minorHAnsi" w:cstheme="minorHAnsi"/>
          <w:sz w:val="24"/>
          <w:szCs w:val="24"/>
          <w:lang w:eastAsia="es-ES"/>
        </w:rPr>
        <w:t xml:space="preserve"> muchas personas que han conseguido ampliar la familia de Las Margas, con la intención de estar presente en esos momentos de alegría y felicidad que rodean a una botella de vino. Con esta </w:t>
      </w:r>
      <w:r w:rsidRPr="009A4436">
        <w:rPr>
          <w:rFonts w:asciiTheme="minorHAnsi" w:eastAsia="Times New Roman" w:hAnsiTheme="minorHAnsi" w:cstheme="minorHAnsi"/>
          <w:b/>
          <w:bCs/>
          <w:sz w:val="24"/>
          <w:szCs w:val="24"/>
          <w:lang w:eastAsia="es-ES"/>
        </w:rPr>
        <w:t>vitamina G</w:t>
      </w:r>
      <w:r w:rsidR="00970CD7">
        <w:rPr>
          <w:rFonts w:asciiTheme="minorHAnsi" w:eastAsia="Times New Roman" w:hAnsiTheme="minorHAnsi" w:cstheme="minorHAnsi"/>
          <w:b/>
          <w:bCs/>
          <w:sz w:val="24"/>
          <w:szCs w:val="24"/>
          <w:lang w:eastAsia="es-ES"/>
        </w:rPr>
        <w:t>arnacha</w:t>
      </w:r>
      <w:r w:rsidRPr="009A4436">
        <w:rPr>
          <w:rFonts w:asciiTheme="minorHAnsi" w:eastAsia="Times New Roman" w:hAnsiTheme="minorHAnsi" w:cstheme="minorHAnsi"/>
          <w:sz w:val="24"/>
          <w:szCs w:val="24"/>
          <w:lang w:eastAsia="es-ES"/>
        </w:rPr>
        <w:t xml:space="preserve">, producida a partir de la naturaleza, Bodem Bodegas, pretende extender esa energía, felicidad y esperanza, que en estos momentos tanta falta nos hace. </w:t>
      </w:r>
    </w:p>
    <w:p w14:paraId="0C39CB6F" w14:textId="77777777" w:rsidR="0096050A" w:rsidRPr="009A4436" w:rsidRDefault="0096050A" w:rsidP="0096050A">
      <w:pPr>
        <w:spacing w:after="0" w:line="240" w:lineRule="auto"/>
        <w:jc w:val="both"/>
        <w:rPr>
          <w:rFonts w:asciiTheme="minorHAnsi" w:eastAsia="Times New Roman" w:hAnsiTheme="minorHAnsi" w:cstheme="minorHAnsi"/>
          <w:sz w:val="24"/>
          <w:szCs w:val="24"/>
          <w:lang w:eastAsia="es-ES"/>
        </w:rPr>
      </w:pPr>
    </w:p>
    <w:p w14:paraId="203E28EC" w14:textId="77777777" w:rsidR="0096050A" w:rsidRPr="009A4436" w:rsidRDefault="0096050A" w:rsidP="0096050A">
      <w:pPr>
        <w:spacing w:after="0" w:line="240" w:lineRule="auto"/>
        <w:jc w:val="both"/>
        <w:rPr>
          <w:rFonts w:asciiTheme="minorHAnsi" w:eastAsia="Times New Roman" w:hAnsiTheme="minorHAnsi" w:cstheme="minorHAnsi"/>
          <w:sz w:val="24"/>
          <w:szCs w:val="24"/>
          <w:lang w:eastAsia="es-ES"/>
        </w:rPr>
      </w:pPr>
    </w:p>
    <w:p w14:paraId="0BB49B6D" w14:textId="77777777" w:rsidR="0096050A" w:rsidRPr="009A4436" w:rsidRDefault="0096050A" w:rsidP="0096050A">
      <w:pPr>
        <w:autoSpaceDE w:val="0"/>
        <w:spacing w:after="0" w:line="240" w:lineRule="auto"/>
        <w:rPr>
          <w:rFonts w:asciiTheme="minorHAnsi" w:hAnsiTheme="minorHAnsi" w:cstheme="minorHAnsi"/>
          <w:sz w:val="24"/>
          <w:szCs w:val="24"/>
        </w:rPr>
      </w:pPr>
      <w:r w:rsidRPr="009A4436">
        <w:rPr>
          <w:rFonts w:asciiTheme="minorHAnsi" w:hAnsiTheme="minorHAnsi" w:cstheme="minorHAnsi"/>
          <w:b/>
          <w:bCs/>
          <w:sz w:val="24"/>
          <w:szCs w:val="24"/>
        </w:rPr>
        <w:t>Temperatura de servicio:</w:t>
      </w:r>
      <w:r w:rsidRPr="009A4436">
        <w:rPr>
          <w:rFonts w:asciiTheme="minorHAnsi" w:hAnsiTheme="minorHAnsi" w:cstheme="minorHAnsi"/>
          <w:sz w:val="24"/>
          <w:szCs w:val="24"/>
        </w:rPr>
        <w:t xml:space="preserve"> 7-9ºC. </w:t>
      </w:r>
    </w:p>
    <w:p w14:paraId="2ABB4A7A" w14:textId="77777777" w:rsidR="0096050A" w:rsidRPr="009A4436" w:rsidRDefault="0096050A" w:rsidP="00C840DD">
      <w:pPr>
        <w:autoSpaceDE w:val="0"/>
        <w:spacing w:after="0" w:line="240" w:lineRule="auto"/>
        <w:jc w:val="both"/>
        <w:rPr>
          <w:rFonts w:asciiTheme="minorHAnsi" w:hAnsiTheme="minorHAnsi" w:cstheme="minorHAnsi"/>
          <w:sz w:val="24"/>
          <w:szCs w:val="24"/>
        </w:rPr>
      </w:pPr>
      <w:r w:rsidRPr="009A4436">
        <w:rPr>
          <w:rFonts w:asciiTheme="minorHAnsi" w:hAnsiTheme="minorHAnsi" w:cstheme="minorHAnsi"/>
          <w:b/>
          <w:bCs/>
          <w:sz w:val="24"/>
          <w:szCs w:val="24"/>
        </w:rPr>
        <w:t>Maridaje:</w:t>
      </w:r>
      <w:r w:rsidRPr="009A4436">
        <w:rPr>
          <w:rFonts w:asciiTheme="minorHAnsi" w:hAnsiTheme="minorHAnsi" w:cstheme="minorHAnsi"/>
          <w:sz w:val="24"/>
          <w:szCs w:val="24"/>
        </w:rPr>
        <w:t xml:space="preserve"> Un perfecto aliado del cuscus con verduras al curry, el tartar de salmón con aguacate o una moussaka vegetal de berenjena. Las carnes blancas a la parrilla crean una excelente combinación con esta enérgica Garnacha blanca. Saboréala para descubrir los perfiles más auténticos del placer.</w:t>
      </w:r>
    </w:p>
    <w:p w14:paraId="6E24EA0B" w14:textId="211A106D" w:rsidR="0096050A" w:rsidRPr="009A4436" w:rsidRDefault="0096050A" w:rsidP="00C840DD">
      <w:pPr>
        <w:autoSpaceDE w:val="0"/>
        <w:spacing w:after="0" w:line="240" w:lineRule="auto"/>
        <w:jc w:val="both"/>
        <w:rPr>
          <w:rFonts w:asciiTheme="minorHAnsi" w:hAnsiTheme="minorHAnsi" w:cstheme="minorHAnsi"/>
          <w:b/>
          <w:bCs/>
          <w:sz w:val="24"/>
          <w:szCs w:val="24"/>
        </w:rPr>
      </w:pPr>
      <w:r w:rsidRPr="009A4436">
        <w:rPr>
          <w:rFonts w:asciiTheme="minorHAnsi" w:hAnsiTheme="minorHAnsi" w:cstheme="minorHAnsi"/>
          <w:b/>
          <w:bCs/>
          <w:sz w:val="24"/>
          <w:szCs w:val="24"/>
        </w:rPr>
        <w:t xml:space="preserve">Nota de cata: </w:t>
      </w:r>
      <w:r w:rsidRPr="009A4436">
        <w:rPr>
          <w:rFonts w:asciiTheme="minorHAnsi" w:hAnsiTheme="minorHAnsi" w:cstheme="minorHAnsi"/>
          <w:sz w:val="24"/>
          <w:szCs w:val="24"/>
        </w:rPr>
        <w:t>En nariz destacan frutas de pulpa blanca, lima, mango junto con hierbas de monte como tomillos, hinojos que lo dotan de una gran complejidad. Paso suave, envolvente, con peso. Nos ofrece una explosión frutal con una acidez viva y toques minerales. Vino muy gastronómico</w:t>
      </w:r>
      <w:r w:rsidR="00C840DD">
        <w:rPr>
          <w:rFonts w:asciiTheme="minorHAnsi" w:hAnsiTheme="minorHAnsi" w:cstheme="minorHAnsi"/>
          <w:sz w:val="24"/>
          <w:szCs w:val="24"/>
        </w:rPr>
        <w:t>.</w:t>
      </w:r>
    </w:p>
    <w:p w14:paraId="1933A7A4" w14:textId="77777777" w:rsidR="0096050A" w:rsidRPr="009A4436" w:rsidRDefault="0096050A" w:rsidP="0096050A">
      <w:pPr>
        <w:autoSpaceDE w:val="0"/>
        <w:spacing w:after="0" w:line="240" w:lineRule="auto"/>
        <w:rPr>
          <w:rFonts w:asciiTheme="minorHAnsi" w:hAnsiTheme="minorHAnsi" w:cstheme="minorHAnsi"/>
          <w:sz w:val="24"/>
          <w:szCs w:val="24"/>
        </w:rPr>
      </w:pPr>
    </w:p>
    <w:p w14:paraId="6DB2EF34" w14:textId="77777777" w:rsidR="0096050A" w:rsidRPr="009A4436" w:rsidRDefault="0096050A" w:rsidP="0096050A">
      <w:pPr>
        <w:autoSpaceDE w:val="0"/>
        <w:spacing w:after="0" w:line="240" w:lineRule="auto"/>
        <w:rPr>
          <w:rFonts w:asciiTheme="minorHAnsi" w:hAnsiTheme="minorHAnsi" w:cstheme="minorHAnsi"/>
          <w:sz w:val="24"/>
          <w:szCs w:val="24"/>
        </w:rPr>
      </w:pPr>
    </w:p>
    <w:p w14:paraId="048F99AD" w14:textId="77777777" w:rsidR="0096050A" w:rsidRPr="009A4436" w:rsidRDefault="0096050A" w:rsidP="0096050A">
      <w:pPr>
        <w:jc w:val="both"/>
        <w:rPr>
          <w:rFonts w:asciiTheme="minorHAnsi" w:hAnsiTheme="minorHAnsi" w:cstheme="minorHAnsi"/>
          <w:b/>
          <w:bCs/>
          <w:color w:val="000000"/>
          <w:sz w:val="24"/>
          <w:szCs w:val="24"/>
          <w:lang w:eastAsia="es-ES_tradnl"/>
        </w:rPr>
      </w:pPr>
      <w:r w:rsidRPr="009A4436">
        <w:rPr>
          <w:rFonts w:asciiTheme="minorHAnsi" w:hAnsiTheme="minorHAnsi" w:cstheme="minorHAnsi"/>
          <w:b/>
          <w:bCs/>
          <w:color w:val="000000"/>
          <w:sz w:val="24"/>
          <w:szCs w:val="24"/>
          <w:lang w:eastAsia="es-ES_tradnl"/>
        </w:rPr>
        <w:t>La Bodega, Bodem Bodegas</w:t>
      </w:r>
    </w:p>
    <w:p w14:paraId="14073806" w14:textId="7BF9A023" w:rsidR="0096050A" w:rsidRPr="009A4436" w:rsidRDefault="0096050A" w:rsidP="0096050A">
      <w:pPr>
        <w:pStyle w:val="NormalWeb"/>
        <w:jc w:val="both"/>
        <w:rPr>
          <w:rFonts w:asciiTheme="minorHAnsi" w:hAnsiTheme="minorHAnsi" w:cstheme="minorHAnsi"/>
        </w:rPr>
      </w:pPr>
      <w:r w:rsidRPr="009A4436">
        <w:rPr>
          <w:rFonts w:asciiTheme="minorHAnsi" w:hAnsiTheme="minorHAnsi" w:cstheme="minorHAnsi"/>
          <w:color w:val="000000"/>
        </w:rPr>
        <w:t xml:space="preserve">Bodem, que significa “suelo” en holandés, realmente simboliza el origen de esta bodega de raíces holandesas. Tras más de </w:t>
      </w:r>
      <w:r w:rsidR="00970CD7">
        <w:rPr>
          <w:rFonts w:asciiTheme="minorHAnsi" w:hAnsiTheme="minorHAnsi" w:cstheme="minorHAnsi"/>
          <w:color w:val="000000"/>
        </w:rPr>
        <w:t>30</w:t>
      </w:r>
      <w:r w:rsidRPr="009A4436">
        <w:rPr>
          <w:rFonts w:asciiTheme="minorHAnsi" w:hAnsiTheme="minorHAnsi" w:cstheme="minorHAnsi"/>
          <w:color w:val="000000"/>
        </w:rPr>
        <w:t xml:space="preserve"> años trabajando y viviendo por y para el vino español, la familia Geirnaerdt-van Ekeris, encontró en Cariñena el lugar al que se sentía profundamente unida. Es por ello, que Bodem no es otra bodega más sino un firme compromiso con el vino español, con la variedad Garnacha y en definitiva, con un sueño. </w:t>
      </w:r>
    </w:p>
    <w:p w14:paraId="73FCFE2A" w14:textId="77777777" w:rsidR="0096050A" w:rsidRPr="009A4436" w:rsidRDefault="0096050A" w:rsidP="0096050A">
      <w:pPr>
        <w:pStyle w:val="NormalWeb"/>
        <w:jc w:val="both"/>
        <w:rPr>
          <w:rFonts w:asciiTheme="minorHAnsi" w:hAnsiTheme="minorHAnsi" w:cstheme="minorHAnsi"/>
        </w:rPr>
      </w:pPr>
      <w:r w:rsidRPr="009A4436">
        <w:rPr>
          <w:rFonts w:asciiTheme="minorHAnsi" w:hAnsiTheme="minorHAnsi" w:cstheme="minorHAnsi"/>
          <w:color w:val="000000"/>
        </w:rPr>
        <w:br/>
        <w:t xml:space="preserve">Laderas de Marga en la Sierra de Algairén. Tierras grises, áridas y erosionadas, donde la elegante Garnacha halla su pequeño paraíso. Cariñena es la gran desconocida más allá de las fronteras españolas; la olvidada cuna y lugar de nacimiento de la uva Garnacha, donde la variedad se cultiva desde antes del siglo III a.C. </w:t>
      </w:r>
      <w:r w:rsidRPr="00F41767">
        <w:rPr>
          <w:rFonts w:asciiTheme="minorHAnsi" w:hAnsiTheme="minorHAnsi" w:cstheme="minorHAnsi"/>
          <w:color w:val="000000"/>
          <w:bdr w:val="none" w:sz="0" w:space="0" w:color="auto" w:frame="1"/>
        </w:rPr>
        <w:t>Bodem Bodegas se encuentra en el corazón de la Sierra de Algairén; cuna y lugar de nacimiento de la uva Garnacha.</w:t>
      </w:r>
    </w:p>
    <w:p w14:paraId="4BAF961B" w14:textId="77777777" w:rsidR="0096050A" w:rsidRPr="009A4436" w:rsidRDefault="0096050A" w:rsidP="0096050A">
      <w:pPr>
        <w:suppressAutoHyphens w:val="0"/>
        <w:autoSpaceDN/>
        <w:spacing w:after="360" w:line="240" w:lineRule="auto"/>
        <w:jc w:val="both"/>
        <w:rPr>
          <w:rFonts w:asciiTheme="minorHAnsi" w:eastAsia="Times New Roman" w:hAnsiTheme="minorHAnsi" w:cstheme="minorHAnsi"/>
          <w:color w:val="000000"/>
          <w:sz w:val="24"/>
          <w:szCs w:val="24"/>
          <w:lang w:eastAsia="es-ES_tradnl"/>
        </w:rPr>
      </w:pPr>
      <w:r w:rsidRPr="00F41767">
        <w:rPr>
          <w:rFonts w:asciiTheme="minorHAnsi" w:eastAsia="Times New Roman" w:hAnsiTheme="minorHAnsi" w:cstheme="minorHAnsi"/>
          <w:color w:val="000000"/>
          <w:sz w:val="24"/>
          <w:szCs w:val="24"/>
          <w:lang w:eastAsia="es-ES_tradnl"/>
        </w:rPr>
        <w:lastRenderedPageBreak/>
        <w:t>El primer vino de nuestra bodega Bodem es Las Margas. Las Margas es el inicio de un proceso continuo en el que tenemos la convicción de mejorar año tras año lo anterior, aprovechando nuestra experiencia y conocimiento. En definitiva, soñar con un futuro mejor.</w:t>
      </w:r>
    </w:p>
    <w:p w14:paraId="2A1E6599" w14:textId="77777777" w:rsidR="0096050A" w:rsidRPr="009A4436" w:rsidRDefault="0096050A" w:rsidP="0096050A">
      <w:pPr>
        <w:suppressAutoHyphens w:val="0"/>
        <w:autoSpaceDN/>
        <w:spacing w:after="360" w:line="240" w:lineRule="auto"/>
        <w:jc w:val="both"/>
        <w:rPr>
          <w:rFonts w:asciiTheme="minorHAnsi" w:eastAsia="Times New Roman" w:hAnsiTheme="minorHAnsi" w:cstheme="minorHAnsi"/>
          <w:color w:val="000000"/>
          <w:sz w:val="24"/>
          <w:szCs w:val="24"/>
          <w:lang w:eastAsia="es-ES_tradnl"/>
        </w:rPr>
      </w:pPr>
      <w:r w:rsidRPr="009A4436">
        <w:rPr>
          <w:rFonts w:asciiTheme="minorHAnsi" w:eastAsia="Times New Roman" w:hAnsiTheme="minorHAnsi" w:cstheme="minorHAnsi"/>
          <w:color w:val="000000"/>
          <w:sz w:val="24"/>
          <w:szCs w:val="24"/>
          <w:lang w:eastAsia="es-ES_tradnl"/>
        </w:rPr>
        <w:t xml:space="preserve">Bodem es una bodega moderna muy orientada a la innovación, capaz de adaptarse a la cambiante demanda del mercado vinícola internacional sin abandonar las tradiciones españolas. El objetivo de esta bodega es producir vinos elegantes y de calidad que no dejen indiferente a nadie. </w:t>
      </w:r>
    </w:p>
    <w:p w14:paraId="6B2C659D" w14:textId="77777777" w:rsidR="0096050A" w:rsidRPr="00F41767" w:rsidRDefault="0096050A" w:rsidP="0096050A">
      <w:pPr>
        <w:suppressAutoHyphens w:val="0"/>
        <w:autoSpaceDN/>
        <w:spacing w:after="0" w:line="240" w:lineRule="auto"/>
        <w:jc w:val="both"/>
        <w:textAlignment w:val="auto"/>
        <w:rPr>
          <w:rFonts w:asciiTheme="minorHAnsi" w:eastAsia="Times New Roman" w:hAnsiTheme="minorHAnsi" w:cstheme="minorHAnsi"/>
          <w:sz w:val="24"/>
          <w:szCs w:val="24"/>
          <w:lang w:eastAsia="es-ES_tradnl"/>
        </w:rPr>
      </w:pPr>
      <w:r w:rsidRPr="009A4436">
        <w:rPr>
          <w:rFonts w:asciiTheme="minorHAnsi" w:eastAsia="Times New Roman" w:hAnsiTheme="minorHAnsi" w:cstheme="minorHAnsi"/>
          <w:color w:val="000000"/>
          <w:sz w:val="24"/>
          <w:szCs w:val="24"/>
          <w:lang w:eastAsia="es-ES_tradnl"/>
        </w:rPr>
        <w:t xml:space="preserve">La bodega produce vinos veganos, que ofrecen la máxima expresión y fuerza de la Garnacha, con una gran profundidad y una tremenda persistencia. </w:t>
      </w:r>
    </w:p>
    <w:p w14:paraId="2143195F" w14:textId="77777777" w:rsidR="0096050A" w:rsidRPr="00F41767" w:rsidRDefault="0096050A" w:rsidP="0096050A">
      <w:pPr>
        <w:suppressAutoHyphens w:val="0"/>
        <w:autoSpaceDN/>
        <w:spacing w:after="0" w:line="240" w:lineRule="auto"/>
        <w:jc w:val="both"/>
        <w:textAlignment w:val="auto"/>
        <w:rPr>
          <w:rFonts w:asciiTheme="minorHAnsi" w:eastAsia="Times New Roman" w:hAnsiTheme="minorHAnsi" w:cstheme="minorHAnsi"/>
          <w:sz w:val="24"/>
          <w:szCs w:val="24"/>
          <w:lang w:eastAsia="es-ES_tradnl"/>
        </w:rPr>
      </w:pPr>
    </w:p>
    <w:p w14:paraId="26310331" w14:textId="77777777" w:rsidR="0096050A" w:rsidRPr="009A4436" w:rsidRDefault="0096050A" w:rsidP="0096050A">
      <w:pPr>
        <w:jc w:val="both"/>
        <w:rPr>
          <w:rFonts w:asciiTheme="minorHAnsi" w:hAnsiTheme="minorHAnsi" w:cstheme="minorHAnsi"/>
          <w:bCs/>
          <w:sz w:val="24"/>
          <w:szCs w:val="24"/>
        </w:rPr>
      </w:pPr>
      <w:r w:rsidRPr="009A4436">
        <w:rPr>
          <w:rFonts w:asciiTheme="minorHAnsi" w:hAnsiTheme="minorHAnsi" w:cstheme="minorHAnsi"/>
          <w:bCs/>
          <w:sz w:val="24"/>
          <w:szCs w:val="24"/>
        </w:rPr>
        <w:t xml:space="preserve">Bodem Bodegas pertenece al grupo de bodegas familiares con raíces holandesas. Axial Vinos tiene dos bodegas más en propiedad: Pagos del Moncayo (DO Campo de Borja) y La Casa de Lúculo (DO Navarra). Las tres bodegas familiares tienen como objetivo hacer vinos de calidad a partir de la uva Garnacha. </w:t>
      </w:r>
    </w:p>
    <w:p w14:paraId="415432B0" w14:textId="77777777" w:rsidR="0096050A" w:rsidRPr="009A4436" w:rsidRDefault="0096050A" w:rsidP="0096050A">
      <w:pPr>
        <w:spacing w:line="276" w:lineRule="auto"/>
        <w:jc w:val="both"/>
        <w:rPr>
          <w:rFonts w:asciiTheme="minorHAnsi" w:hAnsiTheme="minorHAnsi" w:cstheme="minorHAnsi"/>
          <w:b/>
          <w:sz w:val="24"/>
          <w:szCs w:val="24"/>
        </w:rPr>
      </w:pPr>
    </w:p>
    <w:p w14:paraId="56295324" w14:textId="77777777" w:rsidR="0096050A" w:rsidRPr="009A4436" w:rsidRDefault="0096050A" w:rsidP="0096050A">
      <w:pPr>
        <w:rPr>
          <w:rFonts w:asciiTheme="minorHAnsi" w:hAnsiTheme="minorHAnsi" w:cstheme="minorHAnsi"/>
          <w:b/>
          <w:sz w:val="24"/>
          <w:szCs w:val="24"/>
        </w:rPr>
      </w:pPr>
    </w:p>
    <w:p w14:paraId="0A6777AE" w14:textId="77777777" w:rsidR="0096050A" w:rsidRPr="009A4436" w:rsidRDefault="0096050A" w:rsidP="0096050A">
      <w:pPr>
        <w:rPr>
          <w:rFonts w:asciiTheme="minorHAnsi" w:hAnsiTheme="minorHAnsi" w:cstheme="minorHAnsi"/>
          <w:b/>
          <w:sz w:val="24"/>
          <w:szCs w:val="24"/>
          <w:u w:val="single"/>
        </w:rPr>
      </w:pPr>
      <w:r w:rsidRPr="009A4436">
        <w:rPr>
          <w:rFonts w:asciiTheme="minorHAnsi" w:hAnsiTheme="minorHAnsi" w:cstheme="minorHAnsi"/>
          <w:b/>
          <w:sz w:val="24"/>
          <w:szCs w:val="24"/>
          <w:u w:val="single"/>
        </w:rPr>
        <w:t>Para más información:</w:t>
      </w:r>
    </w:p>
    <w:p w14:paraId="3E66FB65" w14:textId="77777777" w:rsidR="0096050A" w:rsidRPr="009A4436" w:rsidRDefault="0096050A" w:rsidP="0096050A">
      <w:pPr>
        <w:rPr>
          <w:rFonts w:asciiTheme="minorHAnsi" w:hAnsiTheme="minorHAnsi" w:cstheme="minorHAnsi"/>
          <w:bCs/>
          <w:sz w:val="24"/>
          <w:szCs w:val="24"/>
        </w:rPr>
      </w:pPr>
      <w:r w:rsidRPr="009A4436">
        <w:rPr>
          <w:rFonts w:asciiTheme="minorHAnsi" w:hAnsiTheme="minorHAnsi" w:cstheme="minorHAnsi"/>
          <w:bCs/>
          <w:sz w:val="24"/>
          <w:szCs w:val="24"/>
        </w:rPr>
        <w:t>Marta Labat Lázaro</w:t>
      </w:r>
    </w:p>
    <w:p w14:paraId="0FC7197A" w14:textId="77777777" w:rsidR="0096050A" w:rsidRPr="009A4436" w:rsidRDefault="0096050A" w:rsidP="0096050A">
      <w:pPr>
        <w:rPr>
          <w:rFonts w:asciiTheme="minorHAnsi" w:hAnsiTheme="minorHAnsi" w:cstheme="minorHAnsi"/>
          <w:bCs/>
          <w:sz w:val="24"/>
          <w:szCs w:val="24"/>
        </w:rPr>
      </w:pPr>
      <w:r w:rsidRPr="009A4436">
        <w:rPr>
          <w:rFonts w:asciiTheme="minorHAnsi" w:hAnsiTheme="minorHAnsi" w:cstheme="minorHAnsi"/>
          <w:bCs/>
          <w:sz w:val="24"/>
          <w:szCs w:val="24"/>
        </w:rPr>
        <w:t>Teléfono: 660979989</w:t>
      </w:r>
    </w:p>
    <w:p w14:paraId="6429113E" w14:textId="77777777" w:rsidR="0096050A" w:rsidRPr="009A4436" w:rsidRDefault="0096050A" w:rsidP="0096050A">
      <w:pPr>
        <w:rPr>
          <w:rFonts w:asciiTheme="minorHAnsi" w:hAnsiTheme="minorHAnsi" w:cstheme="minorHAnsi"/>
          <w:bCs/>
          <w:sz w:val="24"/>
          <w:szCs w:val="24"/>
          <w:u w:val="single"/>
        </w:rPr>
      </w:pPr>
      <w:r w:rsidRPr="009A4436">
        <w:rPr>
          <w:rFonts w:asciiTheme="minorHAnsi" w:hAnsiTheme="minorHAnsi" w:cstheme="minorHAnsi"/>
          <w:bCs/>
          <w:sz w:val="24"/>
          <w:szCs w:val="24"/>
        </w:rPr>
        <w:t xml:space="preserve">Email: </w:t>
      </w:r>
      <w:hyperlink r:id="rId7" w:history="1">
        <w:r w:rsidRPr="009A4436">
          <w:rPr>
            <w:rStyle w:val="Hipervnculo"/>
            <w:rFonts w:asciiTheme="minorHAnsi" w:hAnsiTheme="minorHAnsi" w:cstheme="minorHAnsi"/>
            <w:bCs/>
            <w:sz w:val="24"/>
            <w:szCs w:val="24"/>
            <w:u w:val="none"/>
          </w:rPr>
          <w:t>marketing@axialvinos.com</w:t>
        </w:r>
      </w:hyperlink>
    </w:p>
    <w:p w14:paraId="16877302" w14:textId="77777777" w:rsidR="0096050A" w:rsidRPr="009A4436" w:rsidRDefault="008519FE" w:rsidP="0096050A">
      <w:pPr>
        <w:rPr>
          <w:rFonts w:asciiTheme="minorHAnsi" w:hAnsiTheme="minorHAnsi" w:cstheme="minorHAnsi"/>
          <w:bCs/>
          <w:sz w:val="24"/>
          <w:szCs w:val="24"/>
          <w:u w:val="single"/>
        </w:rPr>
      </w:pPr>
      <w:hyperlink r:id="rId8" w:history="1">
        <w:r w:rsidR="0096050A" w:rsidRPr="009A4436">
          <w:rPr>
            <w:rStyle w:val="Hipervnculo"/>
            <w:rFonts w:asciiTheme="minorHAnsi" w:hAnsiTheme="minorHAnsi" w:cstheme="minorHAnsi"/>
            <w:bCs/>
            <w:sz w:val="24"/>
            <w:szCs w:val="24"/>
          </w:rPr>
          <w:t>www.axialvinos.com</w:t>
        </w:r>
      </w:hyperlink>
    </w:p>
    <w:p w14:paraId="6553D463" w14:textId="2395706A" w:rsidR="0096050A" w:rsidRPr="009A4436" w:rsidRDefault="008519FE" w:rsidP="0096050A">
      <w:pPr>
        <w:rPr>
          <w:rFonts w:asciiTheme="minorHAnsi" w:hAnsiTheme="minorHAnsi" w:cstheme="minorHAnsi"/>
          <w:bCs/>
          <w:sz w:val="24"/>
          <w:szCs w:val="24"/>
          <w:u w:val="single"/>
        </w:rPr>
      </w:pPr>
      <w:hyperlink r:id="rId9" w:history="1">
        <w:r w:rsidR="0096050A" w:rsidRPr="000F7451">
          <w:rPr>
            <w:rStyle w:val="Hipervnculo"/>
            <w:rFonts w:asciiTheme="minorHAnsi" w:hAnsiTheme="minorHAnsi" w:cstheme="minorHAnsi"/>
            <w:bCs/>
            <w:sz w:val="24"/>
            <w:szCs w:val="24"/>
          </w:rPr>
          <w:t>www.bodembodegas.com</w:t>
        </w:r>
      </w:hyperlink>
      <w:r w:rsidR="0096050A">
        <w:rPr>
          <w:rFonts w:asciiTheme="minorHAnsi" w:hAnsiTheme="minorHAnsi" w:cstheme="minorHAnsi"/>
          <w:bCs/>
          <w:sz w:val="24"/>
          <w:szCs w:val="24"/>
        </w:rPr>
        <w:t xml:space="preserve"> </w:t>
      </w:r>
    </w:p>
    <w:p w14:paraId="5C07D0CD" w14:textId="77777777" w:rsidR="0096050A" w:rsidRPr="00F41767" w:rsidRDefault="0096050A" w:rsidP="0096050A">
      <w:pPr>
        <w:autoSpaceDE w:val="0"/>
        <w:spacing w:after="0" w:line="240" w:lineRule="auto"/>
        <w:rPr>
          <w:rFonts w:ascii="DIN-Light" w:hAnsi="DIN-Light" w:cs="DIN-Light"/>
          <w:sz w:val="20"/>
          <w:szCs w:val="20"/>
        </w:rPr>
      </w:pPr>
    </w:p>
    <w:p w14:paraId="45D84DB1" w14:textId="77777777" w:rsidR="00AB28A5" w:rsidRDefault="00AB28A5" w:rsidP="00645A60">
      <w:pPr>
        <w:rPr>
          <w:b/>
          <w:sz w:val="20"/>
          <w:szCs w:val="20"/>
        </w:rPr>
      </w:pPr>
    </w:p>
    <w:sectPr w:rsidR="00AB28A5">
      <w:headerReference w:type="default" r:id="rId10"/>
      <w:footerReference w:type="default" r:id="rId11"/>
      <w:pgSz w:w="11906" w:h="16838"/>
      <w:pgMar w:top="294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81FF3" w14:textId="77777777" w:rsidR="008519FE" w:rsidRDefault="008519FE">
      <w:r>
        <w:separator/>
      </w:r>
    </w:p>
  </w:endnote>
  <w:endnote w:type="continuationSeparator" w:id="0">
    <w:p w14:paraId="5150FB3D" w14:textId="77777777" w:rsidR="008519FE" w:rsidRDefault="0085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Light">
    <w:altName w:val="Calibri"/>
    <w:panose1 w:val="020B0604020202020204"/>
    <w:charset w:val="00"/>
    <w:family w:val="swiss"/>
    <w:pitch w:val="default"/>
  </w:font>
  <w:font w:name="Bariol Regular">
    <w:altName w:val="Calibri"/>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B7F98" w14:textId="77777777" w:rsidR="00402AC3" w:rsidRDefault="002D6D87">
    <w:pPr>
      <w:pStyle w:val="Piedepgina"/>
    </w:pPr>
    <w:r>
      <w:rPr>
        <w:noProof/>
      </w:rPr>
      <mc:AlternateContent>
        <mc:Choice Requires="wps">
          <w:drawing>
            <wp:anchor distT="45720" distB="45720" distL="114300" distR="114300" simplePos="0" relativeHeight="251658241" behindDoc="0" locked="0" layoutInCell="1" allowOverlap="1" wp14:anchorId="47D6FB02" wp14:editId="1D685498">
              <wp:simplePos x="0" y="0"/>
              <wp:positionH relativeFrom="column">
                <wp:posOffset>-389890</wp:posOffset>
              </wp:positionH>
              <wp:positionV relativeFrom="paragraph">
                <wp:posOffset>204470</wp:posOffset>
              </wp:positionV>
              <wp:extent cx="6186170" cy="725805"/>
              <wp:effectExtent l="0" t="0" r="0" b="0"/>
              <wp:wrapSquare wrapText="bothSides"/>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6170" cy="725805"/>
                      </a:xfrm>
                      <a:prstGeom prst="rect">
                        <a:avLst/>
                      </a:prstGeom>
                      <a:solidFill>
                        <a:srgbClr val="FFFFFF"/>
                      </a:solidFill>
                      <a:ln>
                        <a:noFill/>
                      </a:ln>
                    </wps:spPr>
                    <wps:txbx>
                      <w:txbxContent>
                        <w:p w14:paraId="59649147" w14:textId="77777777" w:rsidR="00402AC3" w:rsidRDefault="002D6D87">
                          <w:pPr>
                            <w:pStyle w:val="Piedepgina"/>
                            <w:jc w:val="center"/>
                            <w:rPr>
                              <w:rFonts w:ascii="Calibri" w:hAnsi="Calibri"/>
                              <w:color w:val="A6A6A6"/>
                              <w:sz w:val="20"/>
                              <w:szCs w:val="20"/>
                            </w:rPr>
                          </w:pPr>
                          <w:r>
                            <w:rPr>
                              <w:rFonts w:ascii="Calibri" w:hAnsi="Calibri"/>
                              <w:color w:val="A6A6A6"/>
                              <w:sz w:val="20"/>
                              <w:szCs w:val="20"/>
                            </w:rPr>
                            <w:t xml:space="preserve">AXIAL VINOS S.L.  Carretera Z-V-1201 km 0,3, Almonacid de la Sierra, Zaragoza (España) </w:t>
                          </w:r>
                        </w:p>
                        <w:p w14:paraId="02264277" w14:textId="77777777" w:rsidR="00402AC3" w:rsidRDefault="002D6D87">
                          <w:pPr>
                            <w:pStyle w:val="Piedepgina"/>
                            <w:jc w:val="center"/>
                            <w:rPr>
                              <w:rFonts w:ascii="Calibri" w:hAnsi="Calibri"/>
                              <w:color w:val="A6A6A6"/>
                              <w:sz w:val="20"/>
                              <w:szCs w:val="20"/>
                            </w:rPr>
                          </w:pPr>
                          <w:r>
                            <w:rPr>
                              <w:rFonts w:ascii="Calibri" w:hAnsi="Calibri"/>
                              <w:color w:val="A6A6A6"/>
                              <w:sz w:val="20"/>
                              <w:szCs w:val="20"/>
                            </w:rPr>
                            <w:t>Tel.: +34 976 780 136 - Fax: +34 976 303 035  |  www.axialvinos.com - info@axialvinos.com | CIF: ES B22221956</w:t>
                          </w:r>
                        </w:p>
                        <w:p w14:paraId="10D07167" w14:textId="77777777" w:rsidR="00402AC3" w:rsidRDefault="00402AC3">
                          <w:pPr>
                            <w:pStyle w:val="Piedepgina"/>
                            <w:jc w:val="center"/>
                            <w:rPr>
                              <w:sz w:val="18"/>
                              <w:szCs w:val="18"/>
                            </w:rPr>
                          </w:pPr>
                        </w:p>
                        <w:p w14:paraId="279B294E" w14:textId="77777777" w:rsidR="00402AC3" w:rsidRDefault="00402AC3"/>
                      </w:txbxContent>
                    </wps:txbx>
                    <wps:bodyPr wrap="square">
                      <a:noAutofit/>
                    </wps:bodyPr>
                  </wps:wsp>
                </a:graphicData>
              </a:graphic>
              <wp14:sizeRelV relativeFrom="margin">
                <wp14:pctHeight>0</wp14:pctHeight>
              </wp14:sizeRelV>
            </wp:anchor>
          </w:drawing>
        </mc:Choice>
        <mc:Fallback>
          <w:pict>
            <v:rect w14:anchorId="47D6FB02" id="Rectángulo 3" o:spid="_x0000_s1027" style="position:absolute;margin-left:-30.7pt;margin-top:16.1pt;width:487.1pt;height:57.15pt;z-index:251658241;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" stroked="f">
              <v:textbox>
                <w:txbxContent>
                  <w:p w14:paraId="59649147" w14:textId="77777777" w:rsidR="00402AC3" w:rsidRDefault="002D6D87">
                    <w:pPr>
                      <w:pStyle w:val="Piedepgina"/>
                      <w:jc w:val="center"/>
                      <w:rPr>
                        <w:rFonts w:ascii="Calibri" w:hAnsi="Calibri"/>
                        <w:color w:val="A6A6A6"/>
                        <w:sz w:val="20"/>
                        <w:szCs w:val="20"/>
                      </w:rPr>
                    </w:pPr>
                    <w:r>
                      <w:rPr>
                        <w:rFonts w:ascii="Calibri" w:hAnsi="Calibri"/>
                        <w:color w:val="A6A6A6"/>
                        <w:sz w:val="20"/>
                        <w:szCs w:val="20"/>
                      </w:rPr>
                      <w:t xml:space="preserve">AXIAL VINOS S.L.  Carretera Z-V-1201 km 0,3, </w:t>
                    </w:r>
                    <w:proofErr w:type="spellStart"/>
                    <w:r>
                      <w:rPr>
                        <w:rFonts w:ascii="Calibri" w:hAnsi="Calibri"/>
                        <w:color w:val="A6A6A6"/>
                        <w:sz w:val="20"/>
                        <w:szCs w:val="20"/>
                      </w:rPr>
                      <w:t>Almonacid</w:t>
                    </w:r>
                    <w:proofErr w:type="spellEnd"/>
                    <w:r>
                      <w:rPr>
                        <w:rFonts w:ascii="Calibri" w:hAnsi="Calibri"/>
                        <w:color w:val="A6A6A6"/>
                        <w:sz w:val="20"/>
                        <w:szCs w:val="20"/>
                      </w:rPr>
                      <w:t xml:space="preserve"> de la Sierra, Zaragoza (España) </w:t>
                    </w:r>
                  </w:p>
                  <w:p w14:paraId="02264277" w14:textId="77777777" w:rsidR="00402AC3" w:rsidRDefault="002D6D87">
                    <w:pPr>
                      <w:pStyle w:val="Piedepgina"/>
                      <w:jc w:val="center"/>
                      <w:rPr>
                        <w:rFonts w:ascii="Calibri" w:hAnsi="Calibri"/>
                        <w:color w:val="A6A6A6"/>
                        <w:sz w:val="20"/>
                        <w:szCs w:val="20"/>
                      </w:rPr>
                    </w:pPr>
                    <w:r>
                      <w:rPr>
                        <w:rFonts w:ascii="Calibri" w:hAnsi="Calibri"/>
                        <w:color w:val="A6A6A6"/>
                        <w:sz w:val="20"/>
                        <w:szCs w:val="20"/>
                      </w:rPr>
                      <w:t xml:space="preserve">Tel.: +34 976 780 136 - Fax: +34 976 303 </w:t>
                    </w:r>
                    <w:proofErr w:type="gramStart"/>
                    <w:r>
                      <w:rPr>
                        <w:rFonts w:ascii="Calibri" w:hAnsi="Calibri"/>
                        <w:color w:val="A6A6A6"/>
                        <w:sz w:val="20"/>
                        <w:szCs w:val="20"/>
                      </w:rPr>
                      <w:t>035  |</w:t>
                    </w:r>
                    <w:proofErr w:type="gramEnd"/>
                    <w:r>
                      <w:rPr>
                        <w:rFonts w:ascii="Calibri" w:hAnsi="Calibri"/>
                        <w:color w:val="A6A6A6"/>
                        <w:sz w:val="20"/>
                        <w:szCs w:val="20"/>
                      </w:rPr>
                      <w:t xml:space="preserve">  www.axialvinos.com - info@axialvinos.com | CIF: ES B22221956</w:t>
                    </w:r>
                  </w:p>
                  <w:p w14:paraId="10D07167" w14:textId="77777777" w:rsidR="00402AC3" w:rsidRDefault="00402AC3">
                    <w:pPr>
                      <w:pStyle w:val="Piedepgina"/>
                      <w:jc w:val="center"/>
                      <w:rPr>
                        <w:sz w:val="18"/>
                        <w:szCs w:val="18"/>
                      </w:rPr>
                    </w:pPr>
                  </w:p>
                  <w:p w14:paraId="279B294E" w14:textId="77777777" w:rsidR="00402AC3" w:rsidRDefault="00402AC3"/>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C9EBB" w14:textId="77777777" w:rsidR="008519FE" w:rsidRDefault="008519FE">
      <w:r>
        <w:separator/>
      </w:r>
    </w:p>
  </w:footnote>
  <w:footnote w:type="continuationSeparator" w:id="0">
    <w:p w14:paraId="1D92D409" w14:textId="77777777" w:rsidR="008519FE" w:rsidRDefault="00851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F57F7" w14:textId="77777777" w:rsidR="00402AC3" w:rsidRDefault="002D6D87">
    <w:pPr>
      <w:pStyle w:val="Encabezado"/>
      <w:jc w:val="right"/>
      <w:rPr>
        <w:rFonts w:ascii="Bariol Regular" w:hAnsi="Bariol Regular"/>
        <w:b/>
        <w:color w:val="808080"/>
        <w:sz w:val="18"/>
        <w:szCs w:val="18"/>
      </w:rPr>
    </w:pPr>
    <w:r>
      <w:rPr>
        <w:noProof/>
      </w:rPr>
      <w:drawing>
        <wp:anchor distT="0" distB="0" distL="114300" distR="114300" simplePos="0" relativeHeight="251658242" behindDoc="0" locked="0" layoutInCell="1" allowOverlap="1" wp14:anchorId="26EFD5A1" wp14:editId="59E3461F">
          <wp:simplePos x="0" y="0"/>
          <wp:positionH relativeFrom="column">
            <wp:posOffset>-299084</wp:posOffset>
          </wp:positionH>
          <wp:positionV relativeFrom="paragraph">
            <wp:posOffset>133350</wp:posOffset>
          </wp:positionV>
          <wp:extent cx="1971675" cy="619125"/>
          <wp:effectExtent l="0" t="0" r="0" b="0"/>
          <wp:wrapTight wrapText="bothSides">
            <wp:wrapPolygon edited="1">
              <wp:start x="-104" y="0"/>
              <wp:lineTo x="-104" y="21268"/>
              <wp:lineTo x="21600" y="21268"/>
              <wp:lineTo x="21600" y="0"/>
              <wp:lineTo x="-104" y="0"/>
            </wp:wrapPolygon>
          </wp:wrapTight>
          <wp:docPr id="1" name="Imagen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stretch/>
                </pic:blipFill>
                <pic:spPr bwMode="auto">
                  <a:xfrm>
                    <a:off x="0" y="0"/>
                    <a:ext cx="1971675" cy="619125"/>
                  </a:xfrm>
                  <a:prstGeom prst="rect">
                    <a:avLst/>
                  </a:prstGeom>
                  <a:noFill/>
                  <a:ln>
                    <a:noFill/>
                  </a:ln>
                </pic:spPr>
              </pic:pic>
            </a:graphicData>
          </a:graphic>
        </wp:anchor>
      </w:drawing>
    </w:r>
    <w:r>
      <w:rPr>
        <w:noProof/>
      </w:rPr>
      <mc:AlternateContent>
        <mc:Choice Requires="wps">
          <w:drawing>
            <wp:anchor distT="45720" distB="45720" distL="114300" distR="114300" simplePos="0" relativeHeight="524288" behindDoc="0" locked="0" layoutInCell="1" allowOverlap="1" wp14:anchorId="7F05FBC8" wp14:editId="239936C5">
              <wp:simplePos x="0" y="0"/>
              <wp:positionH relativeFrom="column">
                <wp:posOffset>2720340</wp:posOffset>
              </wp:positionH>
              <wp:positionV relativeFrom="paragraph">
                <wp:posOffset>179070</wp:posOffset>
              </wp:positionV>
              <wp:extent cx="2752090" cy="399415"/>
              <wp:effectExtent l="0" t="0" r="0" b="0"/>
              <wp:wrapSquare wrapText="bothSides"/>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52090" cy="399415"/>
                      </a:xfrm>
                      <a:prstGeom prst="rect">
                        <a:avLst/>
                      </a:prstGeom>
                      <a:solidFill>
                        <a:srgbClr val="FFFFFF"/>
                      </a:solidFill>
                      <a:ln>
                        <a:noFill/>
                      </a:ln>
                    </wps:spPr>
                    <wps:txbx>
                      <w:txbxContent>
                        <w:p w14:paraId="46820F07" w14:textId="77777777" w:rsidR="00402AC3" w:rsidRDefault="002D6D87" w:rsidP="001C4CE6">
                          <w:pPr>
                            <w:pStyle w:val="Encabezado"/>
                            <w:jc w:val="right"/>
                            <w:rPr>
                              <w:rFonts w:ascii="Calibri" w:hAnsi="Calibri"/>
                              <w:color w:val="7F7F7F"/>
                              <w:sz w:val="22"/>
                              <w:szCs w:val="22"/>
                            </w:rPr>
                          </w:pPr>
                          <w:r>
                            <w:rPr>
                              <w:rFonts w:ascii="Calibri" w:hAnsi="Calibri"/>
                              <w:b/>
                              <w:color w:val="808080"/>
                              <w:sz w:val="22"/>
                              <w:szCs w:val="22"/>
                            </w:rPr>
                            <w:t>AXIAL VINOS</w:t>
                          </w:r>
                          <w:r>
                            <w:rPr>
                              <w:rFonts w:ascii="Calibri" w:hAnsi="Calibri"/>
                              <w:color w:val="808080"/>
                              <w:sz w:val="22"/>
                              <w:szCs w:val="22"/>
                            </w:rPr>
                            <w:t xml:space="preserve"> </w:t>
                          </w:r>
                          <w:r w:rsidR="001C4CE6">
                            <w:rPr>
                              <w:rFonts w:ascii="Calibri" w:hAnsi="Calibri"/>
                              <w:color w:val="7F7F7F"/>
                              <w:sz w:val="22"/>
                              <w:szCs w:val="22"/>
                            </w:rPr>
                            <w:t>MARKETING</w:t>
                          </w:r>
                        </w:p>
                        <w:p w14:paraId="06876826" w14:textId="3658899B" w:rsidR="001C4CE6" w:rsidRPr="001C4CE6" w:rsidRDefault="00E40CF5" w:rsidP="001C4CE6">
                          <w:pPr>
                            <w:pStyle w:val="Encabezado"/>
                            <w:jc w:val="right"/>
                            <w:rPr>
                              <w:rFonts w:ascii="Calibri" w:hAnsi="Calibri"/>
                              <w:color w:val="7F7F7F"/>
                              <w:sz w:val="22"/>
                              <w:szCs w:val="22"/>
                            </w:rPr>
                          </w:pPr>
                          <w:r>
                            <w:rPr>
                              <w:rFonts w:ascii="Calibri" w:hAnsi="Calibri"/>
                              <w:color w:val="7F7F7F"/>
                              <w:sz w:val="22"/>
                              <w:szCs w:val="22"/>
                            </w:rPr>
                            <w:t>Las Margas Garnacha Blanca</w:t>
                          </w:r>
                        </w:p>
                      </w:txbxContent>
                    </wps:txbx>
                    <wps:bodyPr wrap="square"/>
                  </wps:wsp>
                </a:graphicData>
              </a:graphic>
            </wp:anchor>
          </w:drawing>
        </mc:Choice>
        <mc:Fallback>
          <w:pict>
            <v:rect w14:anchorId="7F05FBC8" id="Rectángulo 2" o:spid="_x0000_s1026" style="position:absolute;left:0;text-align:left;margin-left:214.2pt;margin-top:14.1pt;width:216.7pt;height:31.45pt;z-index:524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" stroked="f">
              <v:textbox>
                <w:txbxContent>
                  <w:p w14:paraId="46820F07" w14:textId="77777777" w:rsidR="00402AC3" w:rsidRDefault="002D6D87" w:rsidP="001C4CE6">
                    <w:pPr>
                      <w:pStyle w:val="Encabezado"/>
                      <w:jc w:val="right"/>
                      <w:rPr>
                        <w:rFonts w:ascii="Calibri" w:hAnsi="Calibri"/>
                        <w:color w:val="7F7F7F"/>
                        <w:sz w:val="22"/>
                        <w:szCs w:val="22"/>
                      </w:rPr>
                    </w:pPr>
                    <w:r>
                      <w:rPr>
                        <w:rFonts w:ascii="Calibri" w:hAnsi="Calibri"/>
                        <w:b/>
                        <w:color w:val="808080"/>
                        <w:sz w:val="22"/>
                        <w:szCs w:val="22"/>
                      </w:rPr>
                      <w:t>AXIAL VINOS</w:t>
                    </w:r>
                    <w:r>
                      <w:rPr>
                        <w:rFonts w:ascii="Calibri" w:hAnsi="Calibri"/>
                        <w:color w:val="808080"/>
                        <w:sz w:val="22"/>
                        <w:szCs w:val="22"/>
                      </w:rPr>
                      <w:t xml:space="preserve"> </w:t>
                    </w:r>
                    <w:r w:rsidR="001C4CE6">
                      <w:rPr>
                        <w:rFonts w:ascii="Calibri" w:hAnsi="Calibri"/>
                        <w:color w:val="7F7F7F"/>
                        <w:sz w:val="22"/>
                        <w:szCs w:val="22"/>
                      </w:rPr>
                      <w:t>MARKETING</w:t>
                    </w:r>
                  </w:p>
                  <w:p w14:paraId="06876826" w14:textId="3658899B" w:rsidR="001C4CE6" w:rsidRPr="001C4CE6" w:rsidRDefault="00E40CF5" w:rsidP="001C4CE6">
                    <w:pPr>
                      <w:pStyle w:val="Encabezado"/>
                      <w:jc w:val="right"/>
                      <w:rPr>
                        <w:rFonts w:ascii="Calibri" w:hAnsi="Calibri"/>
                        <w:color w:val="7F7F7F"/>
                        <w:sz w:val="22"/>
                        <w:szCs w:val="22"/>
                      </w:rPr>
                    </w:pPr>
                    <w:r>
                      <w:rPr>
                        <w:rFonts w:ascii="Calibri" w:hAnsi="Calibri"/>
                        <w:color w:val="7F7F7F"/>
                        <w:sz w:val="22"/>
                        <w:szCs w:val="22"/>
                      </w:rPr>
                      <w:t>Las Margas Garnacha Blanca</w:t>
                    </w:r>
                  </w:p>
                </w:txbxContent>
              </v:textbox>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E2A54"/>
    <w:multiLevelType w:val="multilevel"/>
    <w:tmpl w:val="3E10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D371D3"/>
    <w:multiLevelType w:val="hybridMultilevel"/>
    <w:tmpl w:val="EF308890"/>
    <w:lvl w:ilvl="0" w:tplc="830242DC">
      <w:start w:val="1"/>
      <w:numFmt w:val="decimal"/>
      <w:lvlText w:val="%1."/>
      <w:lvlJc w:val="left"/>
      <w:pPr>
        <w:tabs>
          <w:tab w:val="num" w:pos="720"/>
        </w:tabs>
        <w:ind w:left="720" w:hanging="360"/>
      </w:pPr>
    </w:lvl>
    <w:lvl w:ilvl="1" w:tplc="7A4415A8">
      <w:start w:val="1"/>
      <w:numFmt w:val="lowerLetter"/>
      <w:lvlText w:val="%2."/>
      <w:lvlJc w:val="left"/>
      <w:pPr>
        <w:tabs>
          <w:tab w:val="num" w:pos="1440"/>
        </w:tabs>
        <w:ind w:left="1440" w:hanging="360"/>
      </w:pPr>
    </w:lvl>
    <w:lvl w:ilvl="2" w:tplc="284C45C4">
      <w:start w:val="1"/>
      <w:numFmt w:val="lowerRoman"/>
      <w:lvlText w:val="%3."/>
      <w:lvlJc w:val="right"/>
      <w:pPr>
        <w:tabs>
          <w:tab w:val="num" w:pos="2160"/>
        </w:tabs>
        <w:ind w:left="2160" w:hanging="180"/>
      </w:pPr>
    </w:lvl>
    <w:lvl w:ilvl="3" w:tplc="C67ACFD0">
      <w:start w:val="1"/>
      <w:numFmt w:val="decimal"/>
      <w:lvlText w:val="%4."/>
      <w:lvlJc w:val="left"/>
      <w:pPr>
        <w:tabs>
          <w:tab w:val="num" w:pos="2880"/>
        </w:tabs>
        <w:ind w:left="2880" w:hanging="360"/>
      </w:pPr>
    </w:lvl>
    <w:lvl w:ilvl="4" w:tplc="1940ED4E">
      <w:start w:val="1"/>
      <w:numFmt w:val="lowerLetter"/>
      <w:lvlText w:val="%5."/>
      <w:lvlJc w:val="left"/>
      <w:pPr>
        <w:tabs>
          <w:tab w:val="num" w:pos="3600"/>
        </w:tabs>
        <w:ind w:left="3600" w:hanging="360"/>
      </w:pPr>
    </w:lvl>
    <w:lvl w:ilvl="5" w:tplc="5F524E7C">
      <w:start w:val="1"/>
      <w:numFmt w:val="lowerRoman"/>
      <w:lvlText w:val="%6."/>
      <w:lvlJc w:val="right"/>
      <w:pPr>
        <w:tabs>
          <w:tab w:val="num" w:pos="4320"/>
        </w:tabs>
        <w:ind w:left="4320" w:hanging="180"/>
      </w:pPr>
    </w:lvl>
    <w:lvl w:ilvl="6" w:tplc="82BCD116">
      <w:start w:val="1"/>
      <w:numFmt w:val="decimal"/>
      <w:lvlText w:val="%7."/>
      <w:lvlJc w:val="left"/>
      <w:pPr>
        <w:tabs>
          <w:tab w:val="num" w:pos="5040"/>
        </w:tabs>
        <w:ind w:left="5040" w:hanging="360"/>
      </w:pPr>
    </w:lvl>
    <w:lvl w:ilvl="7" w:tplc="ED4AD244">
      <w:start w:val="1"/>
      <w:numFmt w:val="lowerLetter"/>
      <w:lvlText w:val="%8."/>
      <w:lvlJc w:val="left"/>
      <w:pPr>
        <w:tabs>
          <w:tab w:val="num" w:pos="5760"/>
        </w:tabs>
        <w:ind w:left="5760" w:hanging="360"/>
      </w:pPr>
    </w:lvl>
    <w:lvl w:ilvl="8" w:tplc="27AECC10">
      <w:start w:val="1"/>
      <w:numFmt w:val="lowerRoman"/>
      <w:lvlText w:val="%9."/>
      <w:lvlJc w:val="right"/>
      <w:pPr>
        <w:tabs>
          <w:tab w:val="num" w:pos="6480"/>
        </w:tabs>
        <w:ind w:left="6480" w:hanging="180"/>
      </w:pPr>
    </w:lvl>
  </w:abstractNum>
  <w:abstractNum w:abstractNumId="2" w15:restartNumberingAfterBreak="0">
    <w:nsid w:val="2721623B"/>
    <w:multiLevelType w:val="hybridMultilevel"/>
    <w:tmpl w:val="8E76DA6C"/>
    <w:lvl w:ilvl="0" w:tplc="11DA1980">
      <w:start w:val="1"/>
      <w:numFmt w:val="decimal"/>
      <w:lvlText w:val="%1."/>
      <w:lvlJc w:val="left"/>
      <w:pPr>
        <w:tabs>
          <w:tab w:val="num" w:pos="720"/>
        </w:tabs>
        <w:ind w:left="720" w:hanging="360"/>
      </w:pPr>
    </w:lvl>
    <w:lvl w:ilvl="1" w:tplc="9A6C947E">
      <w:start w:val="1"/>
      <w:numFmt w:val="lowerLetter"/>
      <w:lvlText w:val="%2."/>
      <w:lvlJc w:val="left"/>
      <w:pPr>
        <w:tabs>
          <w:tab w:val="num" w:pos="1440"/>
        </w:tabs>
        <w:ind w:left="1440" w:hanging="360"/>
      </w:pPr>
    </w:lvl>
    <w:lvl w:ilvl="2" w:tplc="253254FE">
      <w:start w:val="1"/>
      <w:numFmt w:val="lowerRoman"/>
      <w:lvlText w:val="%3."/>
      <w:lvlJc w:val="right"/>
      <w:pPr>
        <w:tabs>
          <w:tab w:val="num" w:pos="2160"/>
        </w:tabs>
        <w:ind w:left="2160" w:hanging="180"/>
      </w:pPr>
    </w:lvl>
    <w:lvl w:ilvl="3" w:tplc="ECC01688">
      <w:start w:val="1"/>
      <w:numFmt w:val="decimal"/>
      <w:lvlText w:val="%4."/>
      <w:lvlJc w:val="left"/>
      <w:pPr>
        <w:tabs>
          <w:tab w:val="num" w:pos="2880"/>
        </w:tabs>
        <w:ind w:left="2880" w:hanging="360"/>
      </w:pPr>
    </w:lvl>
    <w:lvl w:ilvl="4" w:tplc="A70AB788">
      <w:start w:val="1"/>
      <w:numFmt w:val="lowerLetter"/>
      <w:lvlText w:val="%5."/>
      <w:lvlJc w:val="left"/>
      <w:pPr>
        <w:tabs>
          <w:tab w:val="num" w:pos="3600"/>
        </w:tabs>
        <w:ind w:left="3600" w:hanging="360"/>
      </w:pPr>
    </w:lvl>
    <w:lvl w:ilvl="5" w:tplc="74740728">
      <w:start w:val="1"/>
      <w:numFmt w:val="lowerRoman"/>
      <w:lvlText w:val="%6."/>
      <w:lvlJc w:val="right"/>
      <w:pPr>
        <w:tabs>
          <w:tab w:val="num" w:pos="4320"/>
        </w:tabs>
        <w:ind w:left="4320" w:hanging="180"/>
      </w:pPr>
    </w:lvl>
    <w:lvl w:ilvl="6" w:tplc="EF867182">
      <w:start w:val="1"/>
      <w:numFmt w:val="decimal"/>
      <w:lvlText w:val="%7."/>
      <w:lvlJc w:val="left"/>
      <w:pPr>
        <w:tabs>
          <w:tab w:val="num" w:pos="5040"/>
        </w:tabs>
        <w:ind w:left="5040" w:hanging="360"/>
      </w:pPr>
    </w:lvl>
    <w:lvl w:ilvl="7" w:tplc="EE806D4E">
      <w:start w:val="1"/>
      <w:numFmt w:val="lowerLetter"/>
      <w:lvlText w:val="%8."/>
      <w:lvlJc w:val="left"/>
      <w:pPr>
        <w:tabs>
          <w:tab w:val="num" w:pos="5760"/>
        </w:tabs>
        <w:ind w:left="5760" w:hanging="360"/>
      </w:pPr>
    </w:lvl>
    <w:lvl w:ilvl="8" w:tplc="BEC4EDAC">
      <w:start w:val="1"/>
      <w:numFmt w:val="lowerRoman"/>
      <w:lvlText w:val="%9."/>
      <w:lvlJc w:val="right"/>
      <w:pPr>
        <w:tabs>
          <w:tab w:val="num" w:pos="6480"/>
        </w:tabs>
        <w:ind w:left="6480" w:hanging="180"/>
      </w:pPr>
    </w:lvl>
  </w:abstractNum>
  <w:abstractNum w:abstractNumId="3" w15:restartNumberingAfterBreak="0">
    <w:nsid w:val="3E435B79"/>
    <w:multiLevelType w:val="hybridMultilevel"/>
    <w:tmpl w:val="E39EC4CE"/>
    <w:lvl w:ilvl="0" w:tplc="A05EE178">
      <w:start w:val="1"/>
      <w:numFmt w:val="decimal"/>
      <w:lvlText w:val="%1."/>
      <w:lvlJc w:val="left"/>
      <w:pPr>
        <w:tabs>
          <w:tab w:val="num" w:pos="720"/>
        </w:tabs>
        <w:ind w:left="720" w:hanging="360"/>
      </w:pPr>
    </w:lvl>
    <w:lvl w:ilvl="1" w:tplc="5734ECC6">
      <w:start w:val="1"/>
      <w:numFmt w:val="lowerLetter"/>
      <w:lvlText w:val="%2."/>
      <w:lvlJc w:val="left"/>
      <w:pPr>
        <w:tabs>
          <w:tab w:val="num" w:pos="1440"/>
        </w:tabs>
        <w:ind w:left="1440" w:hanging="360"/>
      </w:pPr>
    </w:lvl>
    <w:lvl w:ilvl="2" w:tplc="304AF8E6">
      <w:start w:val="1"/>
      <w:numFmt w:val="lowerRoman"/>
      <w:lvlText w:val="%3."/>
      <w:lvlJc w:val="right"/>
      <w:pPr>
        <w:tabs>
          <w:tab w:val="num" w:pos="2160"/>
        </w:tabs>
        <w:ind w:left="2160" w:hanging="180"/>
      </w:pPr>
    </w:lvl>
    <w:lvl w:ilvl="3" w:tplc="4E56B2DA">
      <w:start w:val="1"/>
      <w:numFmt w:val="decimal"/>
      <w:lvlText w:val="%4."/>
      <w:lvlJc w:val="left"/>
      <w:pPr>
        <w:tabs>
          <w:tab w:val="num" w:pos="2880"/>
        </w:tabs>
        <w:ind w:left="2880" w:hanging="360"/>
      </w:pPr>
    </w:lvl>
    <w:lvl w:ilvl="4" w:tplc="F920DBBA">
      <w:start w:val="1"/>
      <w:numFmt w:val="lowerLetter"/>
      <w:lvlText w:val="%5."/>
      <w:lvlJc w:val="left"/>
      <w:pPr>
        <w:tabs>
          <w:tab w:val="num" w:pos="3600"/>
        </w:tabs>
        <w:ind w:left="3600" w:hanging="360"/>
      </w:pPr>
    </w:lvl>
    <w:lvl w:ilvl="5" w:tplc="11E279E2">
      <w:start w:val="1"/>
      <w:numFmt w:val="lowerRoman"/>
      <w:lvlText w:val="%6."/>
      <w:lvlJc w:val="right"/>
      <w:pPr>
        <w:tabs>
          <w:tab w:val="num" w:pos="4320"/>
        </w:tabs>
        <w:ind w:left="4320" w:hanging="180"/>
      </w:pPr>
    </w:lvl>
    <w:lvl w:ilvl="6" w:tplc="7490561C">
      <w:start w:val="1"/>
      <w:numFmt w:val="decimal"/>
      <w:lvlText w:val="%7."/>
      <w:lvlJc w:val="left"/>
      <w:pPr>
        <w:tabs>
          <w:tab w:val="num" w:pos="5040"/>
        </w:tabs>
        <w:ind w:left="5040" w:hanging="360"/>
      </w:pPr>
    </w:lvl>
    <w:lvl w:ilvl="7" w:tplc="CEBCB096">
      <w:start w:val="1"/>
      <w:numFmt w:val="lowerLetter"/>
      <w:lvlText w:val="%8."/>
      <w:lvlJc w:val="left"/>
      <w:pPr>
        <w:tabs>
          <w:tab w:val="num" w:pos="5760"/>
        </w:tabs>
        <w:ind w:left="5760" w:hanging="360"/>
      </w:pPr>
    </w:lvl>
    <w:lvl w:ilvl="8" w:tplc="1BAC0F44">
      <w:start w:val="1"/>
      <w:numFmt w:val="lowerRoman"/>
      <w:lvlText w:val="%9."/>
      <w:lvlJc w:val="right"/>
      <w:pPr>
        <w:tabs>
          <w:tab w:val="num" w:pos="6480"/>
        </w:tabs>
        <w:ind w:left="6480" w:hanging="180"/>
      </w:pPr>
    </w:lvl>
  </w:abstractNum>
  <w:abstractNum w:abstractNumId="4" w15:restartNumberingAfterBreak="0">
    <w:nsid w:val="41661A96"/>
    <w:multiLevelType w:val="hybridMultilevel"/>
    <w:tmpl w:val="68F26C20"/>
    <w:lvl w:ilvl="0" w:tplc="8BC6B6BE">
      <w:start w:val="1"/>
      <w:numFmt w:val="decimal"/>
      <w:lvlText w:val="%1."/>
      <w:lvlJc w:val="left"/>
      <w:pPr>
        <w:ind w:left="592" w:hanging="360"/>
      </w:pPr>
    </w:lvl>
    <w:lvl w:ilvl="1" w:tplc="3F8C289E">
      <w:start w:val="1"/>
      <w:numFmt w:val="lowerLetter"/>
      <w:lvlText w:val="%2."/>
      <w:lvlJc w:val="left"/>
      <w:pPr>
        <w:ind w:left="1312" w:hanging="360"/>
      </w:pPr>
    </w:lvl>
    <w:lvl w:ilvl="2" w:tplc="8F9CE186">
      <w:start w:val="1"/>
      <w:numFmt w:val="lowerRoman"/>
      <w:lvlText w:val="%3."/>
      <w:lvlJc w:val="right"/>
      <w:pPr>
        <w:ind w:left="2032" w:hanging="180"/>
      </w:pPr>
    </w:lvl>
    <w:lvl w:ilvl="3" w:tplc="5B485A70">
      <w:start w:val="1"/>
      <w:numFmt w:val="decimal"/>
      <w:lvlText w:val="%4."/>
      <w:lvlJc w:val="left"/>
      <w:pPr>
        <w:ind w:left="2752" w:hanging="360"/>
      </w:pPr>
    </w:lvl>
    <w:lvl w:ilvl="4" w:tplc="0F743018">
      <w:start w:val="1"/>
      <w:numFmt w:val="lowerLetter"/>
      <w:lvlText w:val="%5."/>
      <w:lvlJc w:val="left"/>
      <w:pPr>
        <w:ind w:left="3472" w:hanging="360"/>
      </w:pPr>
    </w:lvl>
    <w:lvl w:ilvl="5" w:tplc="7A2A0D82">
      <w:start w:val="1"/>
      <w:numFmt w:val="lowerRoman"/>
      <w:lvlText w:val="%6."/>
      <w:lvlJc w:val="right"/>
      <w:pPr>
        <w:ind w:left="4192" w:hanging="180"/>
      </w:pPr>
    </w:lvl>
    <w:lvl w:ilvl="6" w:tplc="7EFC2488">
      <w:start w:val="1"/>
      <w:numFmt w:val="decimal"/>
      <w:lvlText w:val="%7."/>
      <w:lvlJc w:val="left"/>
      <w:pPr>
        <w:ind w:left="4912" w:hanging="360"/>
      </w:pPr>
    </w:lvl>
    <w:lvl w:ilvl="7" w:tplc="B9D6CA8C">
      <w:start w:val="1"/>
      <w:numFmt w:val="lowerLetter"/>
      <w:lvlText w:val="%8."/>
      <w:lvlJc w:val="left"/>
      <w:pPr>
        <w:ind w:left="5632" w:hanging="360"/>
      </w:pPr>
    </w:lvl>
    <w:lvl w:ilvl="8" w:tplc="07244C88">
      <w:start w:val="1"/>
      <w:numFmt w:val="lowerRoman"/>
      <w:lvlText w:val="%9."/>
      <w:lvlJc w:val="right"/>
      <w:pPr>
        <w:ind w:left="6352" w:hanging="180"/>
      </w:pPr>
    </w:lvl>
  </w:abstractNum>
  <w:abstractNum w:abstractNumId="5" w15:restartNumberingAfterBreak="0">
    <w:nsid w:val="586136E4"/>
    <w:multiLevelType w:val="hybridMultilevel"/>
    <w:tmpl w:val="49103C72"/>
    <w:lvl w:ilvl="0" w:tplc="77AC88B6">
      <w:start w:val="3"/>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9DE6167"/>
    <w:multiLevelType w:val="hybridMultilevel"/>
    <w:tmpl w:val="E3D86E54"/>
    <w:lvl w:ilvl="0" w:tplc="245C4BBE">
      <w:start w:val="1"/>
      <w:numFmt w:val="decimal"/>
      <w:lvlText w:val="%1."/>
      <w:lvlJc w:val="left"/>
      <w:pPr>
        <w:tabs>
          <w:tab w:val="num" w:pos="720"/>
        </w:tabs>
        <w:ind w:left="720" w:hanging="360"/>
      </w:pPr>
    </w:lvl>
    <w:lvl w:ilvl="1" w:tplc="34C27098">
      <w:start w:val="1"/>
      <w:numFmt w:val="lowerLetter"/>
      <w:lvlText w:val="%2."/>
      <w:lvlJc w:val="left"/>
      <w:pPr>
        <w:tabs>
          <w:tab w:val="num" w:pos="1440"/>
        </w:tabs>
        <w:ind w:left="1440" w:hanging="360"/>
      </w:pPr>
    </w:lvl>
    <w:lvl w:ilvl="2" w:tplc="DC0C3526">
      <w:start w:val="1"/>
      <w:numFmt w:val="lowerRoman"/>
      <w:lvlText w:val="%3."/>
      <w:lvlJc w:val="right"/>
      <w:pPr>
        <w:tabs>
          <w:tab w:val="num" w:pos="2160"/>
        </w:tabs>
        <w:ind w:left="2160" w:hanging="180"/>
      </w:pPr>
    </w:lvl>
    <w:lvl w:ilvl="3" w:tplc="69B49F4C">
      <w:start w:val="1"/>
      <w:numFmt w:val="decimal"/>
      <w:lvlText w:val="%4."/>
      <w:lvlJc w:val="left"/>
      <w:pPr>
        <w:tabs>
          <w:tab w:val="num" w:pos="2880"/>
        </w:tabs>
        <w:ind w:left="2880" w:hanging="360"/>
      </w:pPr>
    </w:lvl>
    <w:lvl w:ilvl="4" w:tplc="AB54639C">
      <w:start w:val="1"/>
      <w:numFmt w:val="lowerLetter"/>
      <w:lvlText w:val="%5."/>
      <w:lvlJc w:val="left"/>
      <w:pPr>
        <w:tabs>
          <w:tab w:val="num" w:pos="3600"/>
        </w:tabs>
        <w:ind w:left="3600" w:hanging="360"/>
      </w:pPr>
    </w:lvl>
    <w:lvl w:ilvl="5" w:tplc="B208682A">
      <w:start w:val="1"/>
      <w:numFmt w:val="lowerRoman"/>
      <w:lvlText w:val="%6."/>
      <w:lvlJc w:val="right"/>
      <w:pPr>
        <w:tabs>
          <w:tab w:val="num" w:pos="4320"/>
        </w:tabs>
        <w:ind w:left="4320" w:hanging="180"/>
      </w:pPr>
    </w:lvl>
    <w:lvl w:ilvl="6" w:tplc="B1245F6A">
      <w:start w:val="1"/>
      <w:numFmt w:val="decimal"/>
      <w:lvlText w:val="%7."/>
      <w:lvlJc w:val="left"/>
      <w:pPr>
        <w:tabs>
          <w:tab w:val="num" w:pos="5040"/>
        </w:tabs>
        <w:ind w:left="5040" w:hanging="360"/>
      </w:pPr>
    </w:lvl>
    <w:lvl w:ilvl="7" w:tplc="C67AB028">
      <w:start w:val="1"/>
      <w:numFmt w:val="lowerLetter"/>
      <w:lvlText w:val="%8."/>
      <w:lvlJc w:val="left"/>
      <w:pPr>
        <w:tabs>
          <w:tab w:val="num" w:pos="5760"/>
        </w:tabs>
        <w:ind w:left="5760" w:hanging="360"/>
      </w:pPr>
    </w:lvl>
    <w:lvl w:ilvl="8" w:tplc="756629B4">
      <w:start w:val="1"/>
      <w:numFmt w:val="lowerRoman"/>
      <w:lvlText w:val="%9."/>
      <w:lvlJc w:val="right"/>
      <w:pPr>
        <w:tabs>
          <w:tab w:val="num" w:pos="6480"/>
        </w:tabs>
        <w:ind w:left="6480" w:hanging="180"/>
      </w:pPr>
    </w:lvl>
  </w:abstractNum>
  <w:abstractNum w:abstractNumId="7" w15:restartNumberingAfterBreak="0">
    <w:nsid w:val="7215675F"/>
    <w:multiLevelType w:val="hybridMultilevel"/>
    <w:tmpl w:val="EBB8AF6A"/>
    <w:lvl w:ilvl="0" w:tplc="222086EA">
      <w:start w:val="4"/>
      <w:numFmt w:val="bullet"/>
      <w:lvlText w:val="-"/>
      <w:lvlJc w:val="left"/>
      <w:pPr>
        <w:tabs>
          <w:tab w:val="num" w:pos="720"/>
        </w:tabs>
        <w:ind w:left="720" w:hanging="360"/>
      </w:pPr>
      <w:rPr>
        <w:rFonts w:ascii="Arial" w:eastAsia="Times New Roman" w:hAnsi="Arial"/>
      </w:rPr>
    </w:lvl>
    <w:lvl w:ilvl="1" w:tplc="31E47FE4">
      <w:start w:val="1"/>
      <w:numFmt w:val="bullet"/>
      <w:lvlText w:val="o"/>
      <w:lvlJc w:val="left"/>
      <w:pPr>
        <w:tabs>
          <w:tab w:val="num" w:pos="1440"/>
        </w:tabs>
        <w:ind w:left="1440" w:hanging="360"/>
      </w:pPr>
      <w:rPr>
        <w:rFonts w:ascii="Courier New" w:hAnsi="Courier New"/>
      </w:rPr>
    </w:lvl>
    <w:lvl w:ilvl="2" w:tplc="BF6A008A">
      <w:start w:val="1"/>
      <w:numFmt w:val="bullet"/>
      <w:lvlText w:val=""/>
      <w:lvlJc w:val="left"/>
      <w:pPr>
        <w:tabs>
          <w:tab w:val="num" w:pos="2160"/>
        </w:tabs>
        <w:ind w:left="2160" w:hanging="360"/>
      </w:pPr>
      <w:rPr>
        <w:rFonts w:ascii="Wingdings" w:hAnsi="Wingdings"/>
      </w:rPr>
    </w:lvl>
    <w:lvl w:ilvl="3" w:tplc="28D4C6F6">
      <w:start w:val="1"/>
      <w:numFmt w:val="bullet"/>
      <w:lvlText w:val=""/>
      <w:lvlJc w:val="left"/>
      <w:pPr>
        <w:tabs>
          <w:tab w:val="num" w:pos="2880"/>
        </w:tabs>
        <w:ind w:left="2880" w:hanging="360"/>
      </w:pPr>
      <w:rPr>
        <w:rFonts w:ascii="Symbol" w:hAnsi="Symbol"/>
      </w:rPr>
    </w:lvl>
    <w:lvl w:ilvl="4" w:tplc="7C0AFAC0">
      <w:start w:val="1"/>
      <w:numFmt w:val="bullet"/>
      <w:lvlText w:val="o"/>
      <w:lvlJc w:val="left"/>
      <w:pPr>
        <w:tabs>
          <w:tab w:val="num" w:pos="3600"/>
        </w:tabs>
        <w:ind w:left="3600" w:hanging="360"/>
      </w:pPr>
      <w:rPr>
        <w:rFonts w:ascii="Courier New" w:hAnsi="Courier New"/>
      </w:rPr>
    </w:lvl>
    <w:lvl w:ilvl="5" w:tplc="650E450C">
      <w:start w:val="1"/>
      <w:numFmt w:val="bullet"/>
      <w:lvlText w:val=""/>
      <w:lvlJc w:val="left"/>
      <w:pPr>
        <w:tabs>
          <w:tab w:val="num" w:pos="4320"/>
        </w:tabs>
        <w:ind w:left="4320" w:hanging="360"/>
      </w:pPr>
      <w:rPr>
        <w:rFonts w:ascii="Wingdings" w:hAnsi="Wingdings"/>
      </w:rPr>
    </w:lvl>
    <w:lvl w:ilvl="6" w:tplc="4EFEDDA6">
      <w:start w:val="1"/>
      <w:numFmt w:val="bullet"/>
      <w:lvlText w:val=""/>
      <w:lvlJc w:val="left"/>
      <w:pPr>
        <w:tabs>
          <w:tab w:val="num" w:pos="5040"/>
        </w:tabs>
        <w:ind w:left="5040" w:hanging="360"/>
      </w:pPr>
      <w:rPr>
        <w:rFonts w:ascii="Symbol" w:hAnsi="Symbol"/>
      </w:rPr>
    </w:lvl>
    <w:lvl w:ilvl="7" w:tplc="BA526854">
      <w:start w:val="1"/>
      <w:numFmt w:val="bullet"/>
      <w:lvlText w:val="o"/>
      <w:lvlJc w:val="left"/>
      <w:pPr>
        <w:tabs>
          <w:tab w:val="num" w:pos="5760"/>
        </w:tabs>
        <w:ind w:left="5760" w:hanging="360"/>
      </w:pPr>
      <w:rPr>
        <w:rFonts w:ascii="Courier New" w:hAnsi="Courier New"/>
      </w:rPr>
    </w:lvl>
    <w:lvl w:ilvl="8" w:tplc="EBC0BA04">
      <w:start w:val="1"/>
      <w:numFmt w:val="bullet"/>
      <w:lvlText w:val=""/>
      <w:lvlJc w:val="left"/>
      <w:pPr>
        <w:tabs>
          <w:tab w:val="num" w:pos="6480"/>
        </w:tabs>
        <w:ind w:left="6480" w:hanging="360"/>
      </w:pPr>
      <w:rPr>
        <w:rFonts w:ascii="Wingdings" w:hAnsi="Wingdings"/>
      </w:rPr>
    </w:lvl>
  </w:abstractNum>
  <w:num w:numId="1">
    <w:abstractNumId w:val="7"/>
  </w:num>
  <w:num w:numId="2">
    <w:abstractNumId w:val="6"/>
  </w:num>
  <w:num w:numId="3">
    <w:abstractNumId w:val="3"/>
  </w:num>
  <w:num w:numId="4">
    <w:abstractNumId w:val="1"/>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E6"/>
    <w:rsid w:val="00073E10"/>
    <w:rsid w:val="000932BD"/>
    <w:rsid w:val="00095BDB"/>
    <w:rsid w:val="000C5682"/>
    <w:rsid w:val="000E0597"/>
    <w:rsid w:val="001C4CE6"/>
    <w:rsid w:val="0024542C"/>
    <w:rsid w:val="002D6D87"/>
    <w:rsid w:val="00313B65"/>
    <w:rsid w:val="003D030C"/>
    <w:rsid w:val="00402AC3"/>
    <w:rsid w:val="00433176"/>
    <w:rsid w:val="004810FE"/>
    <w:rsid w:val="004A39F1"/>
    <w:rsid w:val="004C3FD5"/>
    <w:rsid w:val="004E039D"/>
    <w:rsid w:val="004E2235"/>
    <w:rsid w:val="0051550B"/>
    <w:rsid w:val="00520C7F"/>
    <w:rsid w:val="00576B4B"/>
    <w:rsid w:val="005A008A"/>
    <w:rsid w:val="005D70E6"/>
    <w:rsid w:val="00645A60"/>
    <w:rsid w:val="0066494E"/>
    <w:rsid w:val="006C48EA"/>
    <w:rsid w:val="0071577E"/>
    <w:rsid w:val="007B1A3B"/>
    <w:rsid w:val="008519FE"/>
    <w:rsid w:val="008D32EF"/>
    <w:rsid w:val="008E1496"/>
    <w:rsid w:val="00907124"/>
    <w:rsid w:val="00953CC8"/>
    <w:rsid w:val="0096050A"/>
    <w:rsid w:val="00970CD7"/>
    <w:rsid w:val="009A1EEC"/>
    <w:rsid w:val="00AA0FD9"/>
    <w:rsid w:val="00AA246F"/>
    <w:rsid w:val="00AA32C5"/>
    <w:rsid w:val="00AB28A5"/>
    <w:rsid w:val="00AE42F9"/>
    <w:rsid w:val="00B35484"/>
    <w:rsid w:val="00B73F49"/>
    <w:rsid w:val="00B84866"/>
    <w:rsid w:val="00BE4A08"/>
    <w:rsid w:val="00BF3235"/>
    <w:rsid w:val="00C15A23"/>
    <w:rsid w:val="00C840DD"/>
    <w:rsid w:val="00CB65B7"/>
    <w:rsid w:val="00CE167B"/>
    <w:rsid w:val="00D727E4"/>
    <w:rsid w:val="00E11EC8"/>
    <w:rsid w:val="00E16A6F"/>
    <w:rsid w:val="00E40CF5"/>
    <w:rsid w:val="00E9188E"/>
    <w:rsid w:val="00E918F9"/>
    <w:rsid w:val="00F25FB3"/>
    <w:rsid w:val="00FB0EBD"/>
    <w:rsid w:val="00FB224B"/>
    <w:rsid w:val="00FD2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A5B16E"/>
  <w15:docId w15:val="{E8589DB7-26DA-844B-A769-C76634F0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0A"/>
    <w:pPr>
      <w:pBdr>
        <w:top w:val="none" w:sz="0" w:space="0" w:color="auto"/>
        <w:left w:val="none" w:sz="0" w:space="0" w:color="auto"/>
        <w:bottom w:val="none" w:sz="0" w:space="0" w:color="auto"/>
        <w:right w:val="none" w:sz="0" w:space="0" w:color="auto"/>
        <w:between w:val="none" w:sz="0" w:space="0" w:color="auto"/>
      </w:pBdr>
      <w:suppressAutoHyphens/>
      <w:autoSpaceDN w:val="0"/>
      <w:spacing w:after="160" w:line="256" w:lineRule="auto"/>
      <w:textAlignment w:val="baseline"/>
    </w:pPr>
    <w:rPr>
      <w:rFonts w:ascii="Calibri" w:eastAsia="Calibri" w:hAnsi="Calibri"/>
      <w:sz w:val="22"/>
      <w:lang w:val="es-ES" w:bidi="ar-SA"/>
    </w:rPr>
  </w:style>
  <w:style w:type="paragraph" w:styleId="Ttulo1">
    <w:name w:val="heading 1"/>
    <w:basedOn w:val="Normal"/>
    <w:next w:val="Normal"/>
    <w:link w:val="Ttulo1Car"/>
    <w:uiPriority w:val="9"/>
    <w:qFormat/>
    <w:pPr>
      <w:keepNext/>
      <w:keepLines/>
      <w:pBdr>
        <w:top w:val="none" w:sz="4" w:space="0" w:color="000000"/>
        <w:left w:val="none" w:sz="4" w:space="0" w:color="000000"/>
        <w:bottom w:val="none" w:sz="4" w:space="0" w:color="000000"/>
        <w:right w:val="none" w:sz="4" w:space="0" w:color="000000"/>
        <w:between w:val="none" w:sz="4" w:space="0" w:color="000000"/>
      </w:pBdr>
      <w:suppressAutoHyphens w:val="0"/>
      <w:autoSpaceDN/>
      <w:spacing w:before="480" w:after="200" w:line="240" w:lineRule="auto"/>
      <w:textAlignment w:val="auto"/>
      <w:outlineLvl w:val="0"/>
    </w:pPr>
    <w:rPr>
      <w:rFonts w:ascii="Arial" w:eastAsia="Arial" w:hAnsi="Arial" w:cs="Arial"/>
      <w:sz w:val="40"/>
      <w:szCs w:val="40"/>
      <w:lang w:eastAsia="es-ES"/>
    </w:rPr>
  </w:style>
  <w:style w:type="paragraph" w:styleId="Ttulo2">
    <w:name w:val="heading 2"/>
    <w:basedOn w:val="Normal"/>
    <w:next w:val="Normal"/>
    <w:link w:val="Ttulo2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uppressAutoHyphens w:val="0"/>
      <w:autoSpaceDN/>
      <w:spacing w:before="360" w:after="200" w:line="240" w:lineRule="auto"/>
      <w:textAlignment w:val="auto"/>
      <w:outlineLvl w:val="1"/>
    </w:pPr>
    <w:rPr>
      <w:rFonts w:ascii="Arial" w:eastAsia="Arial" w:hAnsi="Arial" w:cs="Arial"/>
      <w:sz w:val="34"/>
      <w:szCs w:val="24"/>
      <w:lang w:eastAsia="es-ES"/>
    </w:rPr>
  </w:style>
  <w:style w:type="paragraph" w:styleId="Ttulo3">
    <w:name w:val="heading 3"/>
    <w:basedOn w:val="Normal"/>
    <w:next w:val="Normal"/>
    <w:link w:val="Ttulo3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uppressAutoHyphens w:val="0"/>
      <w:autoSpaceDN/>
      <w:spacing w:before="320" w:after="200" w:line="240" w:lineRule="auto"/>
      <w:textAlignment w:val="auto"/>
      <w:outlineLvl w:val="2"/>
    </w:pPr>
    <w:rPr>
      <w:rFonts w:ascii="Arial" w:eastAsia="Arial" w:hAnsi="Arial" w:cs="Arial"/>
      <w:sz w:val="30"/>
      <w:szCs w:val="30"/>
      <w:lang w:eastAsia="es-ES"/>
    </w:rPr>
  </w:style>
  <w:style w:type="paragraph" w:styleId="Ttulo4">
    <w:name w:val="heading 4"/>
    <w:basedOn w:val="Normal"/>
    <w:next w:val="Normal"/>
    <w:link w:val="Ttulo4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uppressAutoHyphens w:val="0"/>
      <w:autoSpaceDN/>
      <w:spacing w:before="320" w:after="200" w:line="240" w:lineRule="auto"/>
      <w:textAlignment w:val="auto"/>
      <w:outlineLvl w:val="3"/>
    </w:pPr>
    <w:rPr>
      <w:rFonts w:ascii="Arial" w:eastAsia="Arial" w:hAnsi="Arial" w:cs="Arial"/>
      <w:b/>
      <w:bCs/>
      <w:sz w:val="26"/>
      <w:szCs w:val="26"/>
      <w:lang w:eastAsia="es-ES"/>
    </w:rPr>
  </w:style>
  <w:style w:type="paragraph" w:styleId="Ttulo5">
    <w:name w:val="heading 5"/>
    <w:basedOn w:val="Normal"/>
    <w:next w:val="Normal"/>
    <w:link w:val="Ttulo5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uppressAutoHyphens w:val="0"/>
      <w:autoSpaceDN/>
      <w:spacing w:before="320" w:after="200" w:line="240" w:lineRule="auto"/>
      <w:textAlignment w:val="auto"/>
      <w:outlineLvl w:val="4"/>
    </w:pPr>
    <w:rPr>
      <w:rFonts w:ascii="Arial" w:eastAsia="Arial" w:hAnsi="Arial" w:cs="Arial"/>
      <w:b/>
      <w:bCs/>
      <w:sz w:val="24"/>
      <w:szCs w:val="24"/>
      <w:lang w:eastAsia="es-ES"/>
    </w:rPr>
  </w:style>
  <w:style w:type="paragraph" w:styleId="Ttulo6">
    <w:name w:val="heading 6"/>
    <w:basedOn w:val="Normal"/>
    <w:next w:val="Normal"/>
    <w:link w:val="Ttulo6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uppressAutoHyphens w:val="0"/>
      <w:autoSpaceDN/>
      <w:spacing w:before="320" w:after="200" w:line="240" w:lineRule="auto"/>
      <w:textAlignment w:val="auto"/>
      <w:outlineLvl w:val="5"/>
    </w:pPr>
    <w:rPr>
      <w:rFonts w:ascii="Arial" w:eastAsia="Arial" w:hAnsi="Arial" w:cs="Arial"/>
      <w:b/>
      <w:bCs/>
      <w:lang w:eastAsia="es-ES"/>
    </w:rPr>
  </w:style>
  <w:style w:type="paragraph" w:styleId="Ttulo7">
    <w:name w:val="heading 7"/>
    <w:basedOn w:val="Normal"/>
    <w:next w:val="Normal"/>
    <w:link w:val="Ttulo7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uppressAutoHyphens w:val="0"/>
      <w:autoSpaceDN/>
      <w:spacing w:before="320" w:after="200" w:line="240" w:lineRule="auto"/>
      <w:textAlignment w:val="auto"/>
      <w:outlineLvl w:val="6"/>
    </w:pPr>
    <w:rPr>
      <w:rFonts w:ascii="Arial" w:eastAsia="Arial" w:hAnsi="Arial" w:cs="Arial"/>
      <w:b/>
      <w:bCs/>
      <w:i/>
      <w:iCs/>
      <w:lang w:eastAsia="es-ES"/>
    </w:rPr>
  </w:style>
  <w:style w:type="paragraph" w:styleId="Ttulo8">
    <w:name w:val="heading 8"/>
    <w:basedOn w:val="Normal"/>
    <w:next w:val="Normal"/>
    <w:link w:val="Ttulo8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uppressAutoHyphens w:val="0"/>
      <w:autoSpaceDN/>
      <w:spacing w:before="320" w:after="200" w:line="240" w:lineRule="auto"/>
      <w:textAlignment w:val="auto"/>
      <w:outlineLvl w:val="7"/>
    </w:pPr>
    <w:rPr>
      <w:rFonts w:ascii="Arial" w:eastAsia="Arial" w:hAnsi="Arial" w:cs="Arial"/>
      <w:i/>
      <w:iCs/>
      <w:lang w:eastAsia="es-ES"/>
    </w:rPr>
  </w:style>
  <w:style w:type="paragraph" w:styleId="Ttulo9">
    <w:name w:val="heading 9"/>
    <w:basedOn w:val="Normal"/>
    <w:next w:val="Normal"/>
    <w:link w:val="Ttulo9Car"/>
    <w:uiPriority w:val="9"/>
    <w:unhideWhenUsed/>
    <w:qFormat/>
    <w:pPr>
      <w:keepNext/>
      <w:keepLines/>
      <w:pBdr>
        <w:top w:val="none" w:sz="4" w:space="0" w:color="000000"/>
        <w:left w:val="none" w:sz="4" w:space="0" w:color="000000"/>
        <w:bottom w:val="none" w:sz="4" w:space="0" w:color="000000"/>
        <w:right w:val="none" w:sz="4" w:space="0" w:color="000000"/>
        <w:between w:val="none" w:sz="4" w:space="0" w:color="000000"/>
      </w:pBdr>
      <w:suppressAutoHyphens w:val="0"/>
      <w:autoSpaceDN/>
      <w:spacing w:before="320" w:after="200" w:line="240" w:lineRule="auto"/>
      <w:textAlignment w:val="auto"/>
      <w:outlineLvl w:val="8"/>
    </w:pPr>
    <w:rPr>
      <w:rFonts w:ascii="Arial" w:eastAsia="Arial" w:hAnsi="Arial" w:cs="Arial"/>
      <w:i/>
      <w:iCs/>
      <w:sz w:val="21"/>
      <w:szCs w:val="21"/>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Pr>
      <w:rFonts w:ascii="Arial" w:eastAsia="Arial" w:hAnsi="Arial" w:cs="Arial"/>
      <w:sz w:val="40"/>
      <w:szCs w:val="40"/>
    </w:rPr>
  </w:style>
  <w:style w:type="character" w:customStyle="1" w:styleId="Ttulo2Car">
    <w:name w:val="Título 2 Car"/>
    <w:link w:val="Ttulo2"/>
    <w:uiPriority w:val="9"/>
    <w:rPr>
      <w:rFonts w:ascii="Arial" w:eastAsia="Arial" w:hAnsi="Arial" w:cs="Arial"/>
      <w:sz w:val="34"/>
    </w:rPr>
  </w:style>
  <w:style w:type="character" w:customStyle="1" w:styleId="Ttulo3Car">
    <w:name w:val="Título 3 Car"/>
    <w:link w:val="Ttulo3"/>
    <w:uiPriority w:val="9"/>
    <w:rPr>
      <w:rFonts w:ascii="Arial" w:eastAsia="Arial" w:hAnsi="Arial" w:cs="Arial"/>
      <w:sz w:val="30"/>
      <w:szCs w:val="30"/>
    </w:rPr>
  </w:style>
  <w:style w:type="character" w:customStyle="1" w:styleId="Ttulo4Car">
    <w:name w:val="Título 4 Car"/>
    <w:link w:val="Ttulo4"/>
    <w:uiPriority w:val="9"/>
    <w:rPr>
      <w:rFonts w:ascii="Arial" w:eastAsia="Arial" w:hAnsi="Arial" w:cs="Arial"/>
      <w:b/>
      <w:bCs/>
      <w:sz w:val="26"/>
      <w:szCs w:val="26"/>
    </w:rPr>
  </w:style>
  <w:style w:type="character" w:customStyle="1" w:styleId="Ttulo5Car">
    <w:name w:val="Título 5 Car"/>
    <w:link w:val="Ttulo5"/>
    <w:uiPriority w:val="9"/>
    <w:rPr>
      <w:rFonts w:ascii="Arial" w:eastAsia="Arial" w:hAnsi="Arial" w:cs="Arial"/>
      <w:b/>
      <w:bCs/>
      <w:sz w:val="24"/>
      <w:szCs w:val="24"/>
    </w:rPr>
  </w:style>
  <w:style w:type="character" w:customStyle="1" w:styleId="Ttulo6Car">
    <w:name w:val="Título 6 Car"/>
    <w:link w:val="Ttulo6"/>
    <w:uiPriority w:val="9"/>
    <w:rPr>
      <w:rFonts w:ascii="Arial" w:eastAsia="Arial" w:hAnsi="Arial" w:cs="Arial"/>
      <w:b/>
      <w:bCs/>
      <w:sz w:val="22"/>
      <w:szCs w:val="22"/>
    </w:rPr>
  </w:style>
  <w:style w:type="character" w:customStyle="1" w:styleId="Ttulo7Car">
    <w:name w:val="Título 7 Car"/>
    <w:link w:val="Ttulo7"/>
    <w:uiPriority w:val="9"/>
    <w:rPr>
      <w:rFonts w:ascii="Arial" w:eastAsia="Arial" w:hAnsi="Arial" w:cs="Arial"/>
      <w:b/>
      <w:bCs/>
      <w:i/>
      <w:iCs/>
      <w:sz w:val="22"/>
      <w:szCs w:val="22"/>
    </w:rPr>
  </w:style>
  <w:style w:type="character" w:customStyle="1" w:styleId="Ttulo8Car">
    <w:name w:val="Título 8 Car"/>
    <w:link w:val="Ttulo8"/>
    <w:uiPriority w:val="9"/>
    <w:rPr>
      <w:rFonts w:ascii="Arial" w:eastAsia="Arial" w:hAnsi="Arial" w:cs="Arial"/>
      <w:i/>
      <w:iCs/>
      <w:sz w:val="22"/>
      <w:szCs w:val="22"/>
    </w:rPr>
  </w:style>
  <w:style w:type="character" w:customStyle="1" w:styleId="Ttulo9Car">
    <w:name w:val="Título 9 Car"/>
    <w:link w:val="Ttulo9"/>
    <w:uiPriority w:val="9"/>
    <w:rPr>
      <w:rFonts w:ascii="Arial" w:eastAsia="Arial" w:hAnsi="Arial" w:cs="Arial"/>
      <w:i/>
      <w:iCs/>
      <w:sz w:val="21"/>
      <w:szCs w:val="21"/>
    </w:rPr>
  </w:style>
  <w:style w:type="paragraph" w:styleId="Prrafodelista">
    <w:name w:val="List Paragraph"/>
    <w:basedOn w:val="Normal"/>
    <w:uiPriority w:val="34"/>
    <w:qFormat/>
    <w:p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0" w:line="240" w:lineRule="auto"/>
      <w:ind w:left="720"/>
      <w:contextualSpacing/>
      <w:textAlignment w:val="auto"/>
    </w:pPr>
    <w:rPr>
      <w:rFonts w:ascii="Times New Roman" w:eastAsia="Times New Roman" w:hAnsi="Times New Roman"/>
      <w:sz w:val="24"/>
      <w:szCs w:val="24"/>
      <w:lang w:eastAsia="es-ES"/>
    </w:rPr>
  </w:style>
  <w:style w:type="paragraph" w:styleId="Sinespaciado">
    <w:name w:val="No Spacing"/>
    <w:uiPriority w:val="1"/>
    <w:qFormat/>
  </w:style>
  <w:style w:type="paragraph" w:styleId="Ttulo">
    <w:name w:val="Title"/>
    <w:basedOn w:val="Normal"/>
    <w:next w:val="Normal"/>
    <w:link w:val="TtuloCar"/>
    <w:uiPriority w:val="10"/>
    <w:qFormat/>
    <w:pPr>
      <w:pBdr>
        <w:top w:val="none" w:sz="4" w:space="0" w:color="000000"/>
        <w:left w:val="none" w:sz="4" w:space="0" w:color="000000"/>
        <w:bottom w:val="none" w:sz="4" w:space="0" w:color="000000"/>
        <w:right w:val="none" w:sz="4" w:space="0" w:color="000000"/>
        <w:between w:val="none" w:sz="4" w:space="0" w:color="000000"/>
      </w:pBdr>
      <w:suppressAutoHyphens w:val="0"/>
      <w:autoSpaceDN/>
      <w:spacing w:before="300" w:after="200" w:line="240" w:lineRule="auto"/>
      <w:contextualSpacing/>
      <w:textAlignment w:val="auto"/>
    </w:pPr>
    <w:rPr>
      <w:rFonts w:ascii="Times New Roman" w:eastAsia="Times New Roman" w:hAnsi="Times New Roman"/>
      <w:sz w:val="48"/>
      <w:szCs w:val="48"/>
      <w:lang w:eastAsia="es-ES"/>
    </w:rPr>
  </w:style>
  <w:style w:type="character" w:customStyle="1" w:styleId="TtuloCar">
    <w:name w:val="Título Car"/>
    <w:link w:val="Ttulo"/>
    <w:uiPriority w:val="10"/>
    <w:rPr>
      <w:sz w:val="48"/>
      <w:szCs w:val="48"/>
    </w:rPr>
  </w:style>
  <w:style w:type="paragraph" w:styleId="Subttulo">
    <w:name w:val="Subtitle"/>
    <w:basedOn w:val="Normal"/>
    <w:next w:val="Normal"/>
    <w:link w:val="SubttuloCar"/>
    <w:uiPriority w:val="11"/>
    <w:qFormat/>
    <w:pPr>
      <w:pBdr>
        <w:top w:val="none" w:sz="4" w:space="0" w:color="000000"/>
        <w:left w:val="none" w:sz="4" w:space="0" w:color="000000"/>
        <w:bottom w:val="none" w:sz="4" w:space="0" w:color="000000"/>
        <w:right w:val="none" w:sz="4" w:space="0" w:color="000000"/>
        <w:between w:val="none" w:sz="4" w:space="0" w:color="000000"/>
      </w:pBdr>
      <w:suppressAutoHyphens w:val="0"/>
      <w:autoSpaceDN/>
      <w:spacing w:before="200" w:after="200" w:line="240" w:lineRule="auto"/>
      <w:textAlignment w:val="auto"/>
    </w:pPr>
    <w:rPr>
      <w:rFonts w:ascii="Times New Roman" w:eastAsia="Times New Roman" w:hAnsi="Times New Roman"/>
      <w:sz w:val="24"/>
      <w:szCs w:val="24"/>
      <w:lang w:eastAsia="es-ES"/>
    </w:rPr>
  </w:style>
  <w:style w:type="character" w:customStyle="1" w:styleId="SubttuloCar">
    <w:name w:val="Subtítulo Car"/>
    <w:link w:val="Subttulo"/>
    <w:uiPriority w:val="11"/>
    <w:rPr>
      <w:sz w:val="24"/>
      <w:szCs w:val="24"/>
    </w:rPr>
  </w:style>
  <w:style w:type="paragraph" w:styleId="Cita">
    <w:name w:val="Quote"/>
    <w:basedOn w:val="Normal"/>
    <w:next w:val="Normal"/>
    <w:link w:val="CitaCar"/>
    <w:uiPriority w:val="29"/>
    <w:qFormat/>
    <w:p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0" w:line="240" w:lineRule="auto"/>
      <w:ind w:left="720" w:right="720"/>
      <w:textAlignment w:val="auto"/>
    </w:pPr>
    <w:rPr>
      <w:rFonts w:ascii="Times New Roman" w:eastAsia="Times New Roman" w:hAnsi="Times New Roman"/>
      <w:i/>
      <w:sz w:val="24"/>
      <w:szCs w:val="24"/>
      <w:lang w:eastAsia="es-ES"/>
    </w:rPr>
  </w:style>
  <w:style w:type="character" w:customStyle="1" w:styleId="CitaCar">
    <w:name w:val="Cita Car"/>
    <w:link w:val="Cita"/>
    <w:uiPriority w:val="29"/>
    <w:rPr>
      <w:i/>
    </w:rPr>
  </w:style>
  <w:style w:type="paragraph" w:styleId="Citadestacada">
    <w:name w:val="Intense Quote"/>
    <w:basedOn w:val="Normal"/>
    <w:next w:val="Normal"/>
    <w:link w:val="CitadestacadaCar"/>
    <w:uiPriority w:val="30"/>
    <w:qFormat/>
    <w:pPr>
      <w:pBdr>
        <w:top w:val="single" w:sz="4" w:space="5" w:color="FFFFFF"/>
        <w:left w:val="single" w:sz="4" w:space="10" w:color="FFFFFF"/>
        <w:bottom w:val="single" w:sz="4" w:space="5" w:color="FFFFFF"/>
        <w:right w:val="single" w:sz="4" w:space="10" w:color="FFFFFF"/>
        <w:between w:val="none" w:sz="4" w:space="0" w:color="000000"/>
      </w:pBdr>
      <w:shd w:val="clear" w:color="auto" w:fill="F2F2F2"/>
      <w:suppressAutoHyphens w:val="0"/>
      <w:autoSpaceDN/>
      <w:spacing w:after="0" w:line="240" w:lineRule="auto"/>
      <w:ind w:left="720" w:right="720"/>
      <w:textAlignment w:val="auto"/>
    </w:pPr>
    <w:rPr>
      <w:rFonts w:ascii="Times New Roman" w:eastAsia="Times New Roman" w:hAnsi="Times New Roman"/>
      <w:i/>
      <w:sz w:val="24"/>
      <w:szCs w:val="24"/>
      <w:lang w:eastAsia="es-ES"/>
    </w:rPr>
  </w:style>
  <w:style w:type="character" w:customStyle="1" w:styleId="CitadestacadaCar">
    <w:name w:val="Cita destacada Car"/>
    <w:link w:val="Citadestacada"/>
    <w:uiPriority w:val="30"/>
    <w:rPr>
      <w:i/>
    </w:rPr>
  </w:style>
  <w:style w:type="paragraph" w:styleId="Encabezado">
    <w:name w:val="header"/>
    <w:basedOn w:val="Normal"/>
    <w:link w:val="EncabezadoCar"/>
    <w:pPr>
      <w:pBdr>
        <w:top w:val="none" w:sz="4" w:space="0" w:color="000000"/>
        <w:left w:val="none" w:sz="4" w:space="0" w:color="000000"/>
        <w:bottom w:val="none" w:sz="4" w:space="0" w:color="000000"/>
        <w:right w:val="none" w:sz="4" w:space="0" w:color="000000"/>
        <w:between w:val="none" w:sz="4" w:space="0" w:color="000000"/>
      </w:pBdr>
      <w:tabs>
        <w:tab w:val="center" w:pos="4252"/>
        <w:tab w:val="right" w:pos="8504"/>
      </w:tabs>
      <w:suppressAutoHyphens w:val="0"/>
      <w:autoSpaceDN/>
      <w:spacing w:after="0" w:line="240" w:lineRule="auto"/>
      <w:textAlignment w:val="auto"/>
    </w:pPr>
    <w:rPr>
      <w:rFonts w:ascii="Times New Roman" w:eastAsia="Times New Roman" w:hAnsi="Times New Roman"/>
      <w:sz w:val="24"/>
      <w:szCs w:val="24"/>
      <w:lang w:eastAsia="es-ES"/>
    </w:rPr>
  </w:style>
  <w:style w:type="character" w:customStyle="1" w:styleId="HeaderChar">
    <w:name w:val="Header Char"/>
    <w:uiPriority w:val="99"/>
  </w:style>
  <w:style w:type="paragraph" w:styleId="Piedepgina">
    <w:name w:val="footer"/>
    <w:basedOn w:val="Normal"/>
    <w:link w:val="PiedepginaCar"/>
    <w:pPr>
      <w:pBdr>
        <w:top w:val="none" w:sz="4" w:space="0" w:color="000000"/>
        <w:left w:val="none" w:sz="4" w:space="0" w:color="000000"/>
        <w:bottom w:val="none" w:sz="4" w:space="0" w:color="000000"/>
        <w:right w:val="none" w:sz="4" w:space="0" w:color="000000"/>
        <w:between w:val="none" w:sz="4" w:space="0" w:color="000000"/>
      </w:pBdr>
      <w:tabs>
        <w:tab w:val="center" w:pos="4252"/>
        <w:tab w:val="right" w:pos="8504"/>
      </w:tabs>
      <w:suppressAutoHyphens w:val="0"/>
      <w:autoSpaceDN/>
      <w:spacing w:after="0" w:line="240" w:lineRule="auto"/>
      <w:textAlignment w:val="auto"/>
    </w:pPr>
    <w:rPr>
      <w:rFonts w:ascii="Times New Roman" w:eastAsia="Times New Roman" w:hAnsi="Times New Roman"/>
      <w:sz w:val="24"/>
      <w:szCs w:val="24"/>
      <w:lang w:eastAsia="es-ES"/>
    </w:rPr>
  </w:style>
  <w:style w:type="character" w:customStyle="1" w:styleId="FooterChar">
    <w:name w:val="Footer Char"/>
    <w:uiPriority w:val="99"/>
  </w:style>
  <w:style w:type="paragraph" w:styleId="Descripcin">
    <w:name w:val="caption"/>
    <w:basedOn w:val="Normal"/>
    <w:next w:val="Normal"/>
    <w:uiPriority w:val="35"/>
    <w:semiHidden/>
    <w:unhideWhenUsed/>
    <w:qFormat/>
    <w:p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0" w:line="276" w:lineRule="auto"/>
      <w:textAlignment w:val="auto"/>
    </w:pPr>
    <w:rPr>
      <w:rFonts w:ascii="Times New Roman" w:eastAsia="Times New Roman" w:hAnsi="Times New Roman"/>
      <w:b/>
      <w:bCs/>
      <w:color w:val="4F81BD" w:themeColor="accent1"/>
      <w:sz w:val="18"/>
      <w:szCs w:val="18"/>
      <w:lang w:eastAsia="es-ES"/>
    </w:rPr>
  </w:style>
  <w:style w:type="character" w:customStyle="1" w:styleId="PiedepginaCar">
    <w:name w:val="Pie de página Car"/>
    <w:link w:val="Piedepgina"/>
    <w:uiPriority w:val="99"/>
  </w:style>
  <w:style w:type="table" w:styleId="Tablaconcuadrcula">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anormal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anormal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anormal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anormal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anormal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aconcuadrcula1clara">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adecuadrcula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adecuadrcula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adecuadrcula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aconcuadrcula5oscura">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aconcuadrcula6concolores">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aconcuadrcula7concolores">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adelista1clara">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adelista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adelista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adelista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adelista5oscura">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adelista6concolores">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adelista7concolores">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es-ES" w:eastAsia="es-ES_tradnl"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es-ES" w:eastAsia="es-ES_tradnl"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es-ES" w:eastAsia="es-ES_tradnl"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es-ES" w:eastAsia="es-ES_tradnl"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es-ES" w:eastAsia="es-ES_tradnl"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es-ES" w:eastAsia="es-ES_tradnl"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es-ES" w:eastAsia="es-ES_tradnl"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es-ES" w:eastAsia="es-ES_tradnl"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es-ES" w:eastAsia="es-ES_tradnl"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es-ES" w:eastAsia="es-ES_tradnl"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es-ES" w:eastAsia="es-ES_tradnl"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es-ES" w:eastAsia="es-ES_tradnl"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es-ES" w:eastAsia="es-ES_tradnl"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es-ES" w:eastAsia="es-ES_tradnl"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ipervnculo">
    <w:name w:val="Hyperlink"/>
    <w:rPr>
      <w:color w:val="0000FF"/>
      <w:u w:val="single"/>
    </w:rPr>
  </w:style>
  <w:style w:type="paragraph" w:styleId="Textonotapie">
    <w:name w:val="footnote text"/>
    <w:basedOn w:val="Normal"/>
    <w:link w:val="TextonotapieCar"/>
    <w:uiPriority w:val="99"/>
    <w:semiHidden/>
    <w:unhideWhenUsed/>
    <w:p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40" w:line="240" w:lineRule="auto"/>
      <w:textAlignment w:val="auto"/>
    </w:pPr>
    <w:rPr>
      <w:rFonts w:ascii="Times New Roman" w:eastAsia="Times New Roman" w:hAnsi="Times New Roman"/>
      <w:sz w:val="18"/>
      <w:szCs w:val="24"/>
      <w:lang w:eastAsia="es-ES"/>
    </w:rPr>
  </w:style>
  <w:style w:type="character" w:customStyle="1" w:styleId="TextonotapieCar">
    <w:name w:val="Texto nota pie Car"/>
    <w:link w:val="Textonotapie"/>
    <w:uiPriority w:val="99"/>
    <w:rPr>
      <w:sz w:val="18"/>
    </w:rPr>
  </w:style>
  <w:style w:type="character" w:styleId="Refdenotaalpie">
    <w:name w:val="footnote reference"/>
    <w:uiPriority w:val="99"/>
    <w:unhideWhenUsed/>
    <w:rPr>
      <w:vertAlign w:val="superscript"/>
    </w:rPr>
  </w:style>
  <w:style w:type="paragraph" w:styleId="Textonotaalfinal">
    <w:name w:val="endnote text"/>
    <w:basedOn w:val="Normal"/>
    <w:link w:val="TextonotaalfinalCar"/>
    <w:uiPriority w:val="99"/>
    <w:semiHidden/>
    <w:unhideWhenUsed/>
    <w:p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0" w:line="240" w:lineRule="auto"/>
      <w:textAlignment w:val="auto"/>
    </w:pPr>
    <w:rPr>
      <w:rFonts w:ascii="Times New Roman" w:eastAsia="Times New Roman" w:hAnsi="Times New Roman"/>
      <w:sz w:val="20"/>
      <w:szCs w:val="24"/>
      <w:lang w:eastAsia="es-ES"/>
    </w:rPr>
  </w:style>
  <w:style w:type="character" w:customStyle="1" w:styleId="TextonotaalfinalCar">
    <w:name w:val="Texto nota al final Car"/>
    <w:link w:val="Textonotaalfinal"/>
    <w:uiPriority w:val="99"/>
    <w:rPr>
      <w:sz w:val="20"/>
    </w:rPr>
  </w:style>
  <w:style w:type="character" w:styleId="Refdenotaalfinal">
    <w:name w:val="endnote reference"/>
    <w:uiPriority w:val="99"/>
    <w:semiHidden/>
    <w:unhideWhenUsed/>
    <w:rPr>
      <w:vertAlign w:val="superscript"/>
    </w:rPr>
  </w:style>
  <w:style w:type="paragraph" w:styleId="TDC1">
    <w:name w:val="toc 1"/>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57" w:line="240" w:lineRule="auto"/>
      <w:textAlignment w:val="auto"/>
    </w:pPr>
    <w:rPr>
      <w:rFonts w:ascii="Times New Roman" w:eastAsia="Times New Roman" w:hAnsi="Times New Roman"/>
      <w:sz w:val="24"/>
      <w:szCs w:val="24"/>
      <w:lang w:eastAsia="es-ES"/>
    </w:rPr>
  </w:style>
  <w:style w:type="paragraph" w:styleId="TDC2">
    <w:name w:val="toc 2"/>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57" w:line="240" w:lineRule="auto"/>
      <w:ind w:left="283"/>
      <w:textAlignment w:val="auto"/>
    </w:pPr>
    <w:rPr>
      <w:rFonts w:ascii="Times New Roman" w:eastAsia="Times New Roman" w:hAnsi="Times New Roman"/>
      <w:sz w:val="24"/>
      <w:szCs w:val="24"/>
      <w:lang w:eastAsia="es-ES"/>
    </w:rPr>
  </w:style>
  <w:style w:type="paragraph" w:styleId="TDC3">
    <w:name w:val="toc 3"/>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57" w:line="240" w:lineRule="auto"/>
      <w:ind w:left="567"/>
      <w:textAlignment w:val="auto"/>
    </w:pPr>
    <w:rPr>
      <w:rFonts w:ascii="Times New Roman" w:eastAsia="Times New Roman" w:hAnsi="Times New Roman"/>
      <w:sz w:val="24"/>
      <w:szCs w:val="24"/>
      <w:lang w:eastAsia="es-ES"/>
    </w:rPr>
  </w:style>
  <w:style w:type="paragraph" w:styleId="TDC4">
    <w:name w:val="toc 4"/>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57" w:line="240" w:lineRule="auto"/>
      <w:ind w:left="850"/>
      <w:textAlignment w:val="auto"/>
    </w:pPr>
    <w:rPr>
      <w:rFonts w:ascii="Times New Roman" w:eastAsia="Times New Roman" w:hAnsi="Times New Roman"/>
      <w:sz w:val="24"/>
      <w:szCs w:val="24"/>
      <w:lang w:eastAsia="es-ES"/>
    </w:rPr>
  </w:style>
  <w:style w:type="paragraph" w:styleId="TDC5">
    <w:name w:val="toc 5"/>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57" w:line="240" w:lineRule="auto"/>
      <w:ind w:left="1134"/>
      <w:textAlignment w:val="auto"/>
    </w:pPr>
    <w:rPr>
      <w:rFonts w:ascii="Times New Roman" w:eastAsia="Times New Roman" w:hAnsi="Times New Roman"/>
      <w:sz w:val="24"/>
      <w:szCs w:val="24"/>
      <w:lang w:eastAsia="es-ES"/>
    </w:rPr>
  </w:style>
  <w:style w:type="paragraph" w:styleId="TDC6">
    <w:name w:val="toc 6"/>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57" w:line="240" w:lineRule="auto"/>
      <w:ind w:left="1417"/>
      <w:textAlignment w:val="auto"/>
    </w:pPr>
    <w:rPr>
      <w:rFonts w:ascii="Times New Roman" w:eastAsia="Times New Roman" w:hAnsi="Times New Roman"/>
      <w:sz w:val="24"/>
      <w:szCs w:val="24"/>
      <w:lang w:eastAsia="es-ES"/>
    </w:rPr>
  </w:style>
  <w:style w:type="paragraph" w:styleId="TDC7">
    <w:name w:val="toc 7"/>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57" w:line="240" w:lineRule="auto"/>
      <w:ind w:left="1701"/>
      <w:textAlignment w:val="auto"/>
    </w:pPr>
    <w:rPr>
      <w:rFonts w:ascii="Times New Roman" w:eastAsia="Times New Roman" w:hAnsi="Times New Roman"/>
      <w:sz w:val="24"/>
      <w:szCs w:val="24"/>
      <w:lang w:eastAsia="es-ES"/>
    </w:rPr>
  </w:style>
  <w:style w:type="paragraph" w:styleId="TDC8">
    <w:name w:val="toc 8"/>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57" w:line="240" w:lineRule="auto"/>
      <w:ind w:left="1984"/>
      <w:textAlignment w:val="auto"/>
    </w:pPr>
    <w:rPr>
      <w:rFonts w:ascii="Times New Roman" w:eastAsia="Times New Roman" w:hAnsi="Times New Roman"/>
      <w:sz w:val="24"/>
      <w:szCs w:val="24"/>
      <w:lang w:eastAsia="es-ES"/>
    </w:rPr>
  </w:style>
  <w:style w:type="paragraph" w:styleId="TDC9">
    <w:name w:val="toc 9"/>
    <w:basedOn w:val="Normal"/>
    <w:next w:val="Normal"/>
    <w:uiPriority w:val="39"/>
    <w:unhideWhenUsed/>
    <w:p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57" w:line="240" w:lineRule="auto"/>
      <w:ind w:left="2268"/>
      <w:textAlignment w:val="auto"/>
    </w:pPr>
    <w:rPr>
      <w:rFonts w:ascii="Times New Roman" w:eastAsia="Times New Roman" w:hAnsi="Times New Roman"/>
      <w:sz w:val="24"/>
      <w:szCs w:val="24"/>
      <w:lang w:eastAsia="es-ES"/>
    </w:rPr>
  </w:style>
  <w:style w:type="paragraph" w:styleId="TtuloTDC">
    <w:name w:val="TOC Heading"/>
    <w:uiPriority w:val="39"/>
    <w:unhideWhenUsed/>
  </w:style>
  <w:style w:type="paragraph" w:styleId="Textodeglobo">
    <w:name w:val="Balloon Text"/>
    <w:basedOn w:val="Normal"/>
    <w:link w:val="TextodegloboCar"/>
    <w:pPr>
      <w:pBdr>
        <w:top w:val="none" w:sz="4" w:space="0" w:color="000000"/>
        <w:left w:val="none" w:sz="4" w:space="0" w:color="000000"/>
        <w:bottom w:val="none" w:sz="4" w:space="0" w:color="000000"/>
        <w:right w:val="none" w:sz="4" w:space="0" w:color="000000"/>
        <w:between w:val="none" w:sz="4" w:space="0" w:color="000000"/>
      </w:pBdr>
      <w:suppressAutoHyphens w:val="0"/>
      <w:autoSpaceDN/>
      <w:spacing w:after="0" w:line="240" w:lineRule="auto"/>
      <w:textAlignment w:val="auto"/>
    </w:pPr>
    <w:rPr>
      <w:rFonts w:ascii="Segoe UI" w:eastAsia="Times New Roman" w:hAnsi="Segoe UI"/>
      <w:sz w:val="18"/>
      <w:szCs w:val="18"/>
      <w:lang w:eastAsia="es-ES"/>
    </w:rPr>
  </w:style>
  <w:style w:type="character" w:customStyle="1" w:styleId="TextodegloboCar">
    <w:name w:val="Texto de globo Car"/>
    <w:link w:val="Textodeglobo"/>
    <w:rPr>
      <w:rFonts w:ascii="Segoe UI" w:hAnsi="Segoe UI"/>
      <w:sz w:val="18"/>
      <w:szCs w:val="18"/>
    </w:rPr>
  </w:style>
  <w:style w:type="character" w:customStyle="1" w:styleId="EncabezadoCar">
    <w:name w:val="Encabezado Car"/>
    <w:link w:val="Encabezado"/>
    <w:rPr>
      <w:sz w:val="24"/>
      <w:szCs w:val="24"/>
    </w:rPr>
  </w:style>
  <w:style w:type="character" w:customStyle="1" w:styleId="apple-converted-space">
    <w:name w:val="apple-converted-space"/>
    <w:basedOn w:val="Fuentedeprrafopredeter"/>
    <w:rsid w:val="00645A60"/>
  </w:style>
  <w:style w:type="character" w:customStyle="1" w:styleId="object">
    <w:name w:val="object"/>
    <w:basedOn w:val="Fuentedeprrafopredeter"/>
    <w:rsid w:val="00645A60"/>
  </w:style>
  <w:style w:type="character" w:styleId="Mencinsinresolver">
    <w:name w:val="Unresolved Mention"/>
    <w:basedOn w:val="Fuentedeprrafopredeter"/>
    <w:uiPriority w:val="99"/>
    <w:semiHidden/>
    <w:unhideWhenUsed/>
    <w:rsid w:val="00AB28A5"/>
    <w:rPr>
      <w:color w:val="605E5C"/>
      <w:shd w:val="clear" w:color="auto" w:fill="E1DFDD"/>
    </w:rPr>
  </w:style>
  <w:style w:type="paragraph" w:styleId="NormalWeb">
    <w:name w:val="Normal (Web)"/>
    <w:basedOn w:val="Normal"/>
    <w:uiPriority w:val="99"/>
    <w:unhideWhenUsed/>
    <w:rsid w:val="00AA32C5"/>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s-ES_tradnl"/>
    </w:rPr>
  </w:style>
  <w:style w:type="character" w:styleId="Textoennegrita">
    <w:name w:val="Strong"/>
    <w:basedOn w:val="Fuentedeprrafopredeter"/>
    <w:uiPriority w:val="22"/>
    <w:qFormat/>
    <w:rsid w:val="00AA32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35985">
      <w:bodyDiv w:val="1"/>
      <w:marLeft w:val="0"/>
      <w:marRight w:val="0"/>
      <w:marTop w:val="0"/>
      <w:marBottom w:val="0"/>
      <w:divBdr>
        <w:top w:val="none" w:sz="0" w:space="0" w:color="auto"/>
        <w:left w:val="none" w:sz="0" w:space="0" w:color="auto"/>
        <w:bottom w:val="none" w:sz="0" w:space="0" w:color="auto"/>
        <w:right w:val="none" w:sz="0" w:space="0" w:color="auto"/>
      </w:divBdr>
    </w:div>
    <w:div w:id="207835589">
      <w:bodyDiv w:val="1"/>
      <w:marLeft w:val="0"/>
      <w:marRight w:val="0"/>
      <w:marTop w:val="0"/>
      <w:marBottom w:val="0"/>
      <w:divBdr>
        <w:top w:val="none" w:sz="0" w:space="0" w:color="auto"/>
        <w:left w:val="none" w:sz="0" w:space="0" w:color="auto"/>
        <w:bottom w:val="none" w:sz="0" w:space="0" w:color="auto"/>
        <w:right w:val="none" w:sz="0" w:space="0" w:color="auto"/>
      </w:divBdr>
      <w:divsChild>
        <w:div w:id="1375424660">
          <w:marLeft w:val="0"/>
          <w:marRight w:val="0"/>
          <w:marTop w:val="0"/>
          <w:marBottom w:val="0"/>
          <w:divBdr>
            <w:top w:val="none" w:sz="0" w:space="0" w:color="auto"/>
            <w:left w:val="none" w:sz="0" w:space="0" w:color="auto"/>
            <w:bottom w:val="none" w:sz="0" w:space="0" w:color="auto"/>
            <w:right w:val="none" w:sz="0" w:space="0" w:color="auto"/>
          </w:divBdr>
        </w:div>
        <w:div w:id="1772049794">
          <w:marLeft w:val="0"/>
          <w:marRight w:val="0"/>
          <w:marTop w:val="0"/>
          <w:marBottom w:val="0"/>
          <w:divBdr>
            <w:top w:val="none" w:sz="0" w:space="0" w:color="auto"/>
            <w:left w:val="none" w:sz="0" w:space="0" w:color="auto"/>
            <w:bottom w:val="none" w:sz="0" w:space="0" w:color="auto"/>
            <w:right w:val="none" w:sz="0" w:space="0" w:color="auto"/>
          </w:divBdr>
        </w:div>
      </w:divsChild>
    </w:div>
    <w:div w:id="319161135">
      <w:bodyDiv w:val="1"/>
      <w:marLeft w:val="0"/>
      <w:marRight w:val="0"/>
      <w:marTop w:val="0"/>
      <w:marBottom w:val="0"/>
      <w:divBdr>
        <w:top w:val="none" w:sz="0" w:space="0" w:color="auto"/>
        <w:left w:val="none" w:sz="0" w:space="0" w:color="auto"/>
        <w:bottom w:val="none" w:sz="0" w:space="0" w:color="auto"/>
        <w:right w:val="none" w:sz="0" w:space="0" w:color="auto"/>
      </w:divBdr>
    </w:div>
    <w:div w:id="351106126">
      <w:bodyDiv w:val="1"/>
      <w:marLeft w:val="0"/>
      <w:marRight w:val="0"/>
      <w:marTop w:val="0"/>
      <w:marBottom w:val="0"/>
      <w:divBdr>
        <w:top w:val="none" w:sz="0" w:space="0" w:color="auto"/>
        <w:left w:val="none" w:sz="0" w:space="0" w:color="auto"/>
        <w:bottom w:val="none" w:sz="0" w:space="0" w:color="auto"/>
        <w:right w:val="none" w:sz="0" w:space="0" w:color="auto"/>
      </w:divBdr>
      <w:divsChild>
        <w:div w:id="157116124">
          <w:marLeft w:val="0"/>
          <w:marRight w:val="0"/>
          <w:marTop w:val="0"/>
          <w:marBottom w:val="0"/>
          <w:divBdr>
            <w:top w:val="none" w:sz="0" w:space="0" w:color="auto"/>
            <w:left w:val="none" w:sz="0" w:space="0" w:color="auto"/>
            <w:bottom w:val="none" w:sz="0" w:space="0" w:color="auto"/>
            <w:right w:val="none" w:sz="0" w:space="0" w:color="auto"/>
          </w:divBdr>
        </w:div>
        <w:div w:id="710496782">
          <w:marLeft w:val="0"/>
          <w:marRight w:val="0"/>
          <w:marTop w:val="0"/>
          <w:marBottom w:val="0"/>
          <w:divBdr>
            <w:top w:val="none" w:sz="0" w:space="0" w:color="auto"/>
            <w:left w:val="none" w:sz="0" w:space="0" w:color="auto"/>
            <w:bottom w:val="none" w:sz="0" w:space="0" w:color="auto"/>
            <w:right w:val="none" w:sz="0" w:space="0" w:color="auto"/>
          </w:divBdr>
        </w:div>
      </w:divsChild>
    </w:div>
    <w:div w:id="536435931">
      <w:bodyDiv w:val="1"/>
      <w:marLeft w:val="0"/>
      <w:marRight w:val="0"/>
      <w:marTop w:val="0"/>
      <w:marBottom w:val="0"/>
      <w:divBdr>
        <w:top w:val="none" w:sz="0" w:space="0" w:color="auto"/>
        <w:left w:val="none" w:sz="0" w:space="0" w:color="auto"/>
        <w:bottom w:val="none" w:sz="0" w:space="0" w:color="auto"/>
        <w:right w:val="none" w:sz="0" w:space="0" w:color="auto"/>
      </w:divBdr>
    </w:div>
    <w:div w:id="724061346">
      <w:bodyDiv w:val="1"/>
      <w:marLeft w:val="0"/>
      <w:marRight w:val="0"/>
      <w:marTop w:val="0"/>
      <w:marBottom w:val="0"/>
      <w:divBdr>
        <w:top w:val="none" w:sz="0" w:space="0" w:color="auto"/>
        <w:left w:val="none" w:sz="0" w:space="0" w:color="auto"/>
        <w:bottom w:val="none" w:sz="0" w:space="0" w:color="auto"/>
        <w:right w:val="none" w:sz="0" w:space="0" w:color="auto"/>
      </w:divBdr>
      <w:divsChild>
        <w:div w:id="992415934">
          <w:marLeft w:val="0"/>
          <w:marRight w:val="0"/>
          <w:marTop w:val="0"/>
          <w:marBottom w:val="0"/>
          <w:divBdr>
            <w:top w:val="none" w:sz="0" w:space="0" w:color="auto"/>
            <w:left w:val="none" w:sz="0" w:space="0" w:color="auto"/>
            <w:bottom w:val="none" w:sz="0" w:space="0" w:color="auto"/>
            <w:right w:val="none" w:sz="0" w:space="0" w:color="auto"/>
          </w:divBdr>
        </w:div>
        <w:div w:id="1345748288">
          <w:marLeft w:val="0"/>
          <w:marRight w:val="0"/>
          <w:marTop w:val="0"/>
          <w:marBottom w:val="0"/>
          <w:divBdr>
            <w:top w:val="none" w:sz="0" w:space="0" w:color="auto"/>
            <w:left w:val="none" w:sz="0" w:space="0" w:color="auto"/>
            <w:bottom w:val="none" w:sz="0" w:space="0" w:color="auto"/>
            <w:right w:val="none" w:sz="0" w:space="0" w:color="auto"/>
          </w:divBdr>
        </w:div>
      </w:divsChild>
    </w:div>
    <w:div w:id="1513059413">
      <w:bodyDiv w:val="1"/>
      <w:marLeft w:val="0"/>
      <w:marRight w:val="0"/>
      <w:marTop w:val="0"/>
      <w:marBottom w:val="0"/>
      <w:divBdr>
        <w:top w:val="none" w:sz="0" w:space="0" w:color="auto"/>
        <w:left w:val="none" w:sz="0" w:space="0" w:color="auto"/>
        <w:bottom w:val="none" w:sz="0" w:space="0" w:color="auto"/>
        <w:right w:val="none" w:sz="0" w:space="0" w:color="auto"/>
      </w:divBdr>
    </w:div>
    <w:div w:id="1515073994">
      <w:bodyDiv w:val="1"/>
      <w:marLeft w:val="0"/>
      <w:marRight w:val="0"/>
      <w:marTop w:val="0"/>
      <w:marBottom w:val="0"/>
      <w:divBdr>
        <w:top w:val="none" w:sz="0" w:space="0" w:color="auto"/>
        <w:left w:val="none" w:sz="0" w:space="0" w:color="auto"/>
        <w:bottom w:val="none" w:sz="0" w:space="0" w:color="auto"/>
        <w:right w:val="none" w:sz="0" w:space="0" w:color="auto"/>
      </w:divBdr>
    </w:div>
    <w:div w:id="1520580377">
      <w:bodyDiv w:val="1"/>
      <w:marLeft w:val="0"/>
      <w:marRight w:val="0"/>
      <w:marTop w:val="0"/>
      <w:marBottom w:val="0"/>
      <w:divBdr>
        <w:top w:val="none" w:sz="0" w:space="0" w:color="auto"/>
        <w:left w:val="none" w:sz="0" w:space="0" w:color="auto"/>
        <w:bottom w:val="none" w:sz="0" w:space="0" w:color="auto"/>
        <w:right w:val="none" w:sz="0" w:space="0" w:color="auto"/>
      </w:divBdr>
    </w:div>
    <w:div w:id="1657880172">
      <w:bodyDiv w:val="1"/>
      <w:marLeft w:val="0"/>
      <w:marRight w:val="0"/>
      <w:marTop w:val="0"/>
      <w:marBottom w:val="0"/>
      <w:divBdr>
        <w:top w:val="none" w:sz="0" w:space="0" w:color="auto"/>
        <w:left w:val="none" w:sz="0" w:space="0" w:color="auto"/>
        <w:bottom w:val="none" w:sz="0" w:space="0" w:color="auto"/>
        <w:right w:val="none" w:sz="0" w:space="0" w:color="auto"/>
      </w:divBdr>
      <w:divsChild>
        <w:div w:id="500043651">
          <w:marLeft w:val="0"/>
          <w:marRight w:val="0"/>
          <w:marTop w:val="0"/>
          <w:marBottom w:val="0"/>
          <w:divBdr>
            <w:top w:val="none" w:sz="0" w:space="0" w:color="auto"/>
            <w:left w:val="none" w:sz="0" w:space="0" w:color="auto"/>
            <w:bottom w:val="none" w:sz="0" w:space="0" w:color="auto"/>
            <w:right w:val="none" w:sz="0" w:space="0" w:color="auto"/>
          </w:divBdr>
        </w:div>
        <w:div w:id="360204996">
          <w:marLeft w:val="0"/>
          <w:marRight w:val="0"/>
          <w:marTop w:val="0"/>
          <w:marBottom w:val="0"/>
          <w:divBdr>
            <w:top w:val="none" w:sz="0" w:space="0" w:color="auto"/>
            <w:left w:val="none" w:sz="0" w:space="0" w:color="auto"/>
            <w:bottom w:val="none" w:sz="0" w:space="0" w:color="auto"/>
            <w:right w:val="none" w:sz="0" w:space="0" w:color="auto"/>
          </w:divBdr>
        </w:div>
      </w:divsChild>
    </w:div>
    <w:div w:id="1970823235">
      <w:bodyDiv w:val="1"/>
      <w:marLeft w:val="0"/>
      <w:marRight w:val="0"/>
      <w:marTop w:val="0"/>
      <w:marBottom w:val="0"/>
      <w:divBdr>
        <w:top w:val="none" w:sz="0" w:space="0" w:color="auto"/>
        <w:left w:val="none" w:sz="0" w:space="0" w:color="auto"/>
        <w:bottom w:val="none" w:sz="0" w:space="0" w:color="auto"/>
        <w:right w:val="none" w:sz="0" w:space="0" w:color="auto"/>
      </w:divBdr>
    </w:div>
    <w:div w:id="202925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xialvino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eting@axialvino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odembodeg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talabat/Downloads/plantilla%20AXIAL%20VINOS_com%20interna%20departamento.dotx"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AXIAL VINOS_com interna departamento.dotx</Template>
  <TotalTime>62</TotalTime>
  <Pages>3</Pages>
  <Words>914</Words>
  <Characters>5031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Labat lazaro</dc:creator>
  <cp:lastModifiedBy>Marta Labat lazaro</cp:lastModifiedBy>
  <cp:revision>9</cp:revision>
  <dcterms:created xsi:type="dcterms:W3CDTF">2021-04-26T16:49:00Z</dcterms:created>
  <dcterms:modified xsi:type="dcterms:W3CDTF">2021-05-20T08:48:00Z</dcterms:modified>
</cp:coreProperties>
</file>